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5E2" w:rsidRPr="00F275E2" w:rsidRDefault="00573897" w:rsidP="00F275E2">
      <w:pPr>
        <w:tabs>
          <w:tab w:val="left" w:pos="1701"/>
        </w:tabs>
        <w:jc w:val="center"/>
        <w:rPr>
          <w:rFonts w:cs="Arial"/>
          <w:sz w:val="28"/>
          <w:szCs w:val="22"/>
        </w:rPr>
      </w:pPr>
      <w:bookmarkStart w:id="0" w:name="_GoBack"/>
      <w:bookmarkEnd w:id="0"/>
      <w:r>
        <w:rPr>
          <w:rFonts w:cs="Arial"/>
          <w:b/>
          <w:sz w:val="28"/>
          <w:szCs w:val="22"/>
        </w:rPr>
        <w:t xml:space="preserve">DECRETO N° </w:t>
      </w:r>
      <w:r w:rsidR="00EF2FC2">
        <w:rPr>
          <w:rFonts w:cs="Arial"/>
          <w:b/>
          <w:sz w:val="28"/>
          <w:szCs w:val="22"/>
        </w:rPr>
        <w:t>22</w:t>
      </w:r>
      <w:r>
        <w:rPr>
          <w:rFonts w:cs="Arial"/>
          <w:b/>
          <w:sz w:val="28"/>
          <w:szCs w:val="22"/>
        </w:rPr>
        <w:t>/20</w:t>
      </w:r>
      <w:r w:rsidR="00F275E2" w:rsidRPr="00F275E2">
        <w:rPr>
          <w:rFonts w:cs="Arial"/>
          <w:b/>
          <w:sz w:val="28"/>
          <w:szCs w:val="22"/>
        </w:rPr>
        <w:t>2</w:t>
      </w:r>
      <w:r w:rsidR="00EF2FC2">
        <w:rPr>
          <w:rFonts w:cs="Arial"/>
          <w:b/>
          <w:sz w:val="28"/>
          <w:szCs w:val="22"/>
        </w:rPr>
        <w:t>1</w:t>
      </w:r>
      <w:r w:rsidR="00F275E2" w:rsidRPr="00F275E2">
        <w:rPr>
          <w:rFonts w:cs="Arial"/>
          <w:b/>
          <w:sz w:val="28"/>
          <w:szCs w:val="22"/>
        </w:rPr>
        <w:t xml:space="preserve">, DE </w:t>
      </w:r>
      <w:r w:rsidR="009A06DA">
        <w:rPr>
          <w:rFonts w:cs="Arial"/>
          <w:b/>
          <w:sz w:val="28"/>
          <w:szCs w:val="22"/>
        </w:rPr>
        <w:t>1</w:t>
      </w:r>
      <w:r w:rsidR="00EF2FC2">
        <w:rPr>
          <w:rFonts w:cs="Arial"/>
          <w:b/>
          <w:sz w:val="28"/>
          <w:szCs w:val="22"/>
        </w:rPr>
        <w:t>5</w:t>
      </w:r>
      <w:r w:rsidR="00F275E2" w:rsidRPr="00F275E2">
        <w:rPr>
          <w:rFonts w:cs="Arial"/>
          <w:b/>
          <w:sz w:val="28"/>
          <w:szCs w:val="22"/>
        </w:rPr>
        <w:t xml:space="preserve"> DE </w:t>
      </w:r>
      <w:r w:rsidR="009A06DA">
        <w:rPr>
          <w:rFonts w:cs="Arial"/>
          <w:b/>
          <w:sz w:val="28"/>
          <w:szCs w:val="22"/>
        </w:rPr>
        <w:t>MARÇO</w:t>
      </w:r>
      <w:r w:rsidR="00F275E2" w:rsidRPr="00F275E2">
        <w:rPr>
          <w:rFonts w:cs="Arial"/>
          <w:b/>
          <w:sz w:val="28"/>
          <w:szCs w:val="22"/>
        </w:rPr>
        <w:t xml:space="preserve"> DE 202</w:t>
      </w:r>
      <w:r w:rsidR="009A06DA">
        <w:rPr>
          <w:rFonts w:cs="Arial"/>
          <w:b/>
          <w:sz w:val="28"/>
          <w:szCs w:val="22"/>
        </w:rPr>
        <w:t>1</w:t>
      </w:r>
      <w:r w:rsidR="00F275E2" w:rsidRPr="00F275E2">
        <w:rPr>
          <w:rFonts w:cs="Arial"/>
          <w:sz w:val="28"/>
          <w:szCs w:val="22"/>
        </w:rPr>
        <w:t>.</w:t>
      </w:r>
    </w:p>
    <w:p w:rsidR="00F275E2" w:rsidRDefault="00F275E2" w:rsidP="00467A31">
      <w:pPr>
        <w:tabs>
          <w:tab w:val="left" w:pos="1701"/>
        </w:tabs>
        <w:jc w:val="both"/>
        <w:rPr>
          <w:rFonts w:cs="Arial"/>
          <w:sz w:val="22"/>
          <w:szCs w:val="22"/>
        </w:rPr>
      </w:pPr>
    </w:p>
    <w:p w:rsidR="00F275E2" w:rsidRDefault="00F275E2" w:rsidP="00F275E2">
      <w:pPr>
        <w:tabs>
          <w:tab w:val="left" w:pos="1701"/>
        </w:tabs>
        <w:ind w:left="4678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“</w:t>
      </w:r>
      <w:r w:rsidRPr="00F275E2">
        <w:rPr>
          <w:rFonts w:cs="Arial"/>
          <w:sz w:val="22"/>
          <w:szCs w:val="22"/>
        </w:rPr>
        <w:t>Dispõe sobre o cancelamento dos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Restos a Pagar Não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Processados d</w:t>
      </w:r>
      <w:r w:rsidR="00EF2FC2">
        <w:rPr>
          <w:rFonts w:cs="Arial"/>
          <w:sz w:val="22"/>
          <w:szCs w:val="22"/>
        </w:rPr>
        <w:t>o ano de</w:t>
      </w:r>
      <w:r w:rsidRPr="00F275E2">
        <w:rPr>
          <w:rFonts w:cs="Arial"/>
          <w:sz w:val="22"/>
          <w:szCs w:val="22"/>
        </w:rPr>
        <w:t xml:space="preserve"> </w:t>
      </w:r>
      <w:r w:rsidR="00923641">
        <w:rPr>
          <w:rFonts w:cs="Arial"/>
          <w:sz w:val="22"/>
          <w:szCs w:val="22"/>
        </w:rPr>
        <w:t>201</w:t>
      </w:r>
      <w:r w:rsidR="009A06DA">
        <w:rPr>
          <w:rFonts w:cs="Arial"/>
          <w:sz w:val="22"/>
          <w:szCs w:val="22"/>
        </w:rPr>
        <w:t>9</w:t>
      </w:r>
      <w:r w:rsidRPr="00F275E2">
        <w:rPr>
          <w:rFonts w:cs="Arial"/>
          <w:sz w:val="22"/>
          <w:szCs w:val="22"/>
        </w:rPr>
        <w:t>, e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dá outras providências</w:t>
      </w:r>
      <w:r>
        <w:rPr>
          <w:rFonts w:cs="Arial"/>
          <w:sz w:val="22"/>
          <w:szCs w:val="22"/>
        </w:rPr>
        <w:t>”</w:t>
      </w:r>
    </w:p>
    <w:p w:rsidR="00F275E2" w:rsidRDefault="00F275E2" w:rsidP="00467A31">
      <w:pPr>
        <w:tabs>
          <w:tab w:val="left" w:pos="1701"/>
        </w:tabs>
        <w:jc w:val="both"/>
        <w:rPr>
          <w:rFonts w:cs="Arial"/>
          <w:sz w:val="22"/>
          <w:szCs w:val="22"/>
        </w:rPr>
      </w:pPr>
    </w:p>
    <w:p w:rsidR="00467A31" w:rsidRPr="00910BAE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  <w:r w:rsidRPr="00F275E2">
        <w:rPr>
          <w:rFonts w:cs="Arial"/>
          <w:sz w:val="22"/>
          <w:szCs w:val="22"/>
        </w:rPr>
        <w:t>O PREFEITO MUNICIPAL DE JATEÍ/MS, no uso das atribuições que lhe confere o inciso VI, do Artigo 5</w:t>
      </w:r>
      <w:r w:rsidR="00FB2D7A">
        <w:rPr>
          <w:rFonts w:cs="Arial"/>
          <w:sz w:val="22"/>
          <w:szCs w:val="22"/>
        </w:rPr>
        <w:t>2, da Lei Orgânica do Município:</w:t>
      </w:r>
    </w:p>
    <w:p w:rsidR="00F275E2" w:rsidRDefault="00F275E2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b/>
          <w:sz w:val="22"/>
          <w:szCs w:val="22"/>
        </w:rPr>
      </w:pPr>
    </w:p>
    <w:p w:rsidR="00F275E2" w:rsidRP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  <w:r w:rsidRPr="00F275E2">
        <w:rPr>
          <w:rFonts w:cs="Arial"/>
          <w:b/>
          <w:sz w:val="22"/>
          <w:szCs w:val="22"/>
        </w:rPr>
        <w:t xml:space="preserve">CONSIDERANDO </w:t>
      </w:r>
      <w:r w:rsidRPr="00F275E2">
        <w:rPr>
          <w:rFonts w:cs="Arial"/>
          <w:sz w:val="22"/>
          <w:szCs w:val="22"/>
        </w:rPr>
        <w:t>o disposto na Lei Complementar n°</w:t>
      </w:r>
      <w:r w:rsidR="00EF2FC2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101/2000,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só devem compor a dívida flutuante os restos a pagar, desde que haja disponibilidade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de caixa para este efeito;</w:t>
      </w:r>
    </w:p>
    <w:p w:rsid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b/>
          <w:sz w:val="22"/>
          <w:szCs w:val="22"/>
        </w:rPr>
      </w:pPr>
    </w:p>
    <w:p w:rsid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  <w:r w:rsidRPr="00F275E2">
        <w:rPr>
          <w:rFonts w:cs="Arial"/>
          <w:b/>
          <w:sz w:val="22"/>
          <w:szCs w:val="22"/>
        </w:rPr>
        <w:t xml:space="preserve">CONSIDERANDO </w:t>
      </w:r>
      <w:r w:rsidRPr="00F275E2">
        <w:rPr>
          <w:rFonts w:cs="Arial"/>
          <w:sz w:val="22"/>
          <w:szCs w:val="22"/>
        </w:rPr>
        <w:t>que a contabilidade deve evidenciar o nível de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endividamento e a situação de liquidez do Município durante todo o exercício;</w:t>
      </w:r>
    </w:p>
    <w:p w:rsidR="00F275E2" w:rsidRP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</w:p>
    <w:p w:rsidR="00F275E2" w:rsidRP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  <w:r w:rsidRPr="00F275E2">
        <w:rPr>
          <w:rFonts w:cs="Arial"/>
          <w:b/>
          <w:sz w:val="22"/>
          <w:szCs w:val="22"/>
        </w:rPr>
        <w:t xml:space="preserve">CONSIDERANDO </w:t>
      </w:r>
      <w:r w:rsidRPr="00F275E2">
        <w:rPr>
          <w:rFonts w:cs="Arial"/>
          <w:sz w:val="22"/>
          <w:szCs w:val="22"/>
        </w:rPr>
        <w:t>que os restos a pagar insubsistentes devem ser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cancelados, expurgando-se, a qualquer tempo, as obrigações incertas e indevidas;</w:t>
      </w:r>
    </w:p>
    <w:p w:rsid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b/>
          <w:sz w:val="22"/>
          <w:szCs w:val="22"/>
        </w:rPr>
      </w:pPr>
    </w:p>
    <w:p w:rsidR="00F275E2" w:rsidRP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  <w:r w:rsidRPr="00F275E2">
        <w:rPr>
          <w:rFonts w:cs="Arial"/>
          <w:b/>
          <w:sz w:val="22"/>
          <w:szCs w:val="22"/>
        </w:rPr>
        <w:t xml:space="preserve">CONSIDERANDO </w:t>
      </w:r>
      <w:r w:rsidRPr="00F275E2">
        <w:rPr>
          <w:rFonts w:cs="Arial"/>
          <w:sz w:val="22"/>
          <w:szCs w:val="22"/>
        </w:rPr>
        <w:t>a Portaria STN/MF 633/06, que não permite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inclusão de restos a pagar não processados anteriores ao último exercício no Anexo IX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– Demonstrativo dos Restos a Pagar por poder e Órgão, componente do Relatório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Resumido da Execução Orçamentaria;</w:t>
      </w:r>
    </w:p>
    <w:p w:rsid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b/>
          <w:sz w:val="22"/>
          <w:szCs w:val="22"/>
        </w:rPr>
      </w:pPr>
    </w:p>
    <w:p w:rsidR="00F275E2" w:rsidRP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  <w:r w:rsidRPr="00F275E2">
        <w:rPr>
          <w:rFonts w:cs="Arial"/>
          <w:b/>
          <w:sz w:val="22"/>
          <w:szCs w:val="22"/>
        </w:rPr>
        <w:t xml:space="preserve">CONSIDERANDO </w:t>
      </w:r>
      <w:r w:rsidRPr="00F275E2">
        <w:rPr>
          <w:rFonts w:cs="Arial"/>
          <w:sz w:val="22"/>
          <w:szCs w:val="22"/>
        </w:rPr>
        <w:t>o disposto no Art. 359-F da Lei nº 10.028/2000</w:t>
      </w:r>
      <w:r>
        <w:rPr>
          <w:rFonts w:cs="Arial"/>
          <w:sz w:val="22"/>
          <w:szCs w:val="22"/>
        </w:rPr>
        <w:t>,</w:t>
      </w:r>
      <w:r w:rsidRPr="00F275E2">
        <w:rPr>
          <w:rFonts w:cs="Arial"/>
          <w:sz w:val="22"/>
          <w:szCs w:val="22"/>
        </w:rPr>
        <w:t xml:space="preserve"> dos crimes contra as finanças públicas, onde penaliza o Gestor que deixar de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ordenar, de autorizar ou de promover o cancelamento do montante de restos a pagar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inscrito em valor superior ao permitido em lei;</w:t>
      </w:r>
    </w:p>
    <w:p w:rsid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b/>
          <w:sz w:val="22"/>
          <w:szCs w:val="22"/>
        </w:rPr>
      </w:pPr>
    </w:p>
    <w:p w:rsid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  <w:r w:rsidRPr="00F275E2">
        <w:rPr>
          <w:rFonts w:cs="Arial"/>
          <w:b/>
          <w:sz w:val="22"/>
          <w:szCs w:val="22"/>
        </w:rPr>
        <w:t xml:space="preserve">CONSIDERANDO </w:t>
      </w:r>
      <w:r w:rsidRPr="00F275E2">
        <w:rPr>
          <w:rFonts w:cs="Arial"/>
          <w:sz w:val="22"/>
          <w:szCs w:val="22"/>
        </w:rPr>
        <w:t>a necessidade de verificar se ocorreu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contabilmente liquidação indevida da despesa e apurar os fatos comprovando a entrega</w:t>
      </w:r>
      <w:r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do bem.</w:t>
      </w:r>
    </w:p>
    <w:p w:rsid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</w:p>
    <w:p w:rsidR="00F275E2" w:rsidRP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  <w:r w:rsidRPr="00F275E2">
        <w:rPr>
          <w:rFonts w:cs="Arial"/>
          <w:b/>
          <w:sz w:val="22"/>
          <w:szCs w:val="22"/>
        </w:rPr>
        <w:t>CONSIDERANDO</w:t>
      </w:r>
      <w:r w:rsidRPr="00F275E2">
        <w:rPr>
          <w:rFonts w:cs="Arial"/>
          <w:sz w:val="22"/>
          <w:szCs w:val="22"/>
        </w:rPr>
        <w:t xml:space="preserve"> o empenhamento de despesas nos exercícios </w:t>
      </w:r>
      <w:r w:rsidR="00EF2FC2" w:rsidRPr="00F275E2">
        <w:rPr>
          <w:rFonts w:cs="Arial"/>
          <w:sz w:val="22"/>
          <w:szCs w:val="22"/>
        </w:rPr>
        <w:t>de 2019</w:t>
      </w:r>
      <w:r w:rsidRPr="00F275E2">
        <w:rPr>
          <w:rFonts w:cs="Arial"/>
          <w:sz w:val="22"/>
          <w:szCs w:val="22"/>
        </w:rPr>
        <w:t>, registrada ao final de cada exercício financeiro como Resto a Pagar, não quitadas e/ou reclamadas até a presente data;</w:t>
      </w:r>
    </w:p>
    <w:p w:rsid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</w:p>
    <w:p w:rsidR="00F275E2" w:rsidRP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  <w:r w:rsidRPr="00F275E2">
        <w:rPr>
          <w:rFonts w:cs="Arial"/>
          <w:b/>
          <w:sz w:val="22"/>
          <w:szCs w:val="22"/>
        </w:rPr>
        <w:t>CONSIDERANDO</w:t>
      </w:r>
      <w:r w:rsidRPr="00F275E2">
        <w:rPr>
          <w:rFonts w:cs="Arial"/>
          <w:sz w:val="22"/>
          <w:szCs w:val="22"/>
        </w:rPr>
        <w:t xml:space="preserve"> que o §5° do art. 206 do Código Civil – Lei 10.406/02 dispõe sobre a prescrição de dívidas liquidas constantes de instrumentos públicos;</w:t>
      </w:r>
    </w:p>
    <w:p w:rsid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</w:p>
    <w:p w:rsidR="00F275E2" w:rsidRP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  <w:r w:rsidRPr="00F275E2">
        <w:rPr>
          <w:rFonts w:cs="Arial"/>
          <w:b/>
          <w:sz w:val="22"/>
          <w:szCs w:val="22"/>
        </w:rPr>
        <w:t>CONSIDERANDO</w:t>
      </w:r>
      <w:r w:rsidRPr="00F275E2">
        <w:rPr>
          <w:rFonts w:cs="Arial"/>
          <w:sz w:val="22"/>
          <w:szCs w:val="22"/>
        </w:rPr>
        <w:t xml:space="preserve"> a exig</w:t>
      </w:r>
      <w:r w:rsidR="00923641">
        <w:rPr>
          <w:rFonts w:cs="Arial"/>
          <w:sz w:val="22"/>
          <w:szCs w:val="22"/>
        </w:rPr>
        <w:t>ência dos A</w:t>
      </w:r>
      <w:r w:rsidRPr="00F275E2">
        <w:rPr>
          <w:rFonts w:cs="Arial"/>
          <w:sz w:val="22"/>
          <w:szCs w:val="22"/>
        </w:rPr>
        <w:t>rts. 62 e 63 da Lei 4.320/64, apurando com exatidão a pertinência dos registros existentes, devendo cancelar saldos remanescentes não utilizados e indevidos;</w:t>
      </w:r>
    </w:p>
    <w:p w:rsid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</w:p>
    <w:p w:rsidR="00F275E2" w:rsidRPr="00F275E2" w:rsidRDefault="00F275E2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  <w:r w:rsidRPr="00F275E2">
        <w:rPr>
          <w:rFonts w:cs="Arial"/>
          <w:b/>
          <w:sz w:val="22"/>
          <w:szCs w:val="22"/>
        </w:rPr>
        <w:t>CONSIDERANDO</w:t>
      </w:r>
      <w:r w:rsidRPr="00F275E2">
        <w:rPr>
          <w:rFonts w:cs="Arial"/>
          <w:sz w:val="22"/>
          <w:szCs w:val="22"/>
        </w:rPr>
        <w:t xml:space="preserve"> a necessidade do Poder Executivo Municipal em aprovar por meio de Decreto o cancelamento de restos a pagar conforme expostos considerados anteriores,</w:t>
      </w:r>
    </w:p>
    <w:p w:rsidR="00F275E2" w:rsidRDefault="00F275E2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b/>
          <w:sz w:val="22"/>
          <w:szCs w:val="22"/>
        </w:rPr>
      </w:pPr>
    </w:p>
    <w:p w:rsidR="00467A31" w:rsidRPr="00910BAE" w:rsidRDefault="00467A31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sz w:val="22"/>
          <w:szCs w:val="22"/>
        </w:rPr>
      </w:pPr>
      <w:r w:rsidRPr="00910BAE">
        <w:rPr>
          <w:rFonts w:cs="Arial"/>
          <w:b/>
          <w:sz w:val="22"/>
          <w:szCs w:val="22"/>
        </w:rPr>
        <w:lastRenderedPageBreak/>
        <w:t>DECRETA</w:t>
      </w:r>
      <w:r w:rsidRPr="00910BAE">
        <w:rPr>
          <w:rFonts w:cs="Arial"/>
          <w:sz w:val="22"/>
          <w:szCs w:val="22"/>
        </w:rPr>
        <w:t>:</w:t>
      </w:r>
    </w:p>
    <w:p w:rsidR="00467A31" w:rsidRPr="00910BAE" w:rsidRDefault="00467A31" w:rsidP="00573897">
      <w:pPr>
        <w:tabs>
          <w:tab w:val="left" w:pos="1701"/>
        </w:tabs>
        <w:spacing w:line="300" w:lineRule="auto"/>
        <w:jc w:val="both"/>
        <w:rPr>
          <w:rFonts w:cs="Arial"/>
          <w:sz w:val="22"/>
          <w:szCs w:val="22"/>
        </w:rPr>
      </w:pPr>
    </w:p>
    <w:p w:rsidR="005767DA" w:rsidRDefault="00467A31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sz w:val="22"/>
          <w:szCs w:val="22"/>
        </w:rPr>
      </w:pPr>
      <w:r w:rsidRPr="00910BAE">
        <w:rPr>
          <w:rFonts w:cs="Arial"/>
          <w:b/>
          <w:sz w:val="22"/>
          <w:szCs w:val="22"/>
        </w:rPr>
        <w:t>Art. 1º -</w:t>
      </w:r>
      <w:r w:rsidRPr="00910BAE">
        <w:rPr>
          <w:rFonts w:cs="Arial"/>
          <w:sz w:val="22"/>
          <w:szCs w:val="22"/>
        </w:rPr>
        <w:t xml:space="preserve"> </w:t>
      </w:r>
      <w:r w:rsidR="00F275E2" w:rsidRPr="00F275E2">
        <w:rPr>
          <w:rFonts w:cs="Arial"/>
          <w:sz w:val="22"/>
          <w:szCs w:val="22"/>
        </w:rPr>
        <w:t>Fica</w:t>
      </w:r>
      <w:r w:rsidR="005767DA">
        <w:rPr>
          <w:rFonts w:cs="Arial"/>
          <w:sz w:val="22"/>
          <w:szCs w:val="22"/>
        </w:rPr>
        <w:t xml:space="preserve"> </w:t>
      </w:r>
      <w:r w:rsidR="00F275E2" w:rsidRPr="00F275E2">
        <w:rPr>
          <w:rFonts w:cs="Arial"/>
          <w:sz w:val="22"/>
          <w:szCs w:val="22"/>
        </w:rPr>
        <w:t>cancelado</w:t>
      </w:r>
      <w:r w:rsidR="005767DA">
        <w:rPr>
          <w:rFonts w:cs="Arial"/>
          <w:sz w:val="22"/>
          <w:szCs w:val="22"/>
        </w:rPr>
        <w:t xml:space="preserve"> </w:t>
      </w:r>
      <w:r w:rsidR="00F275E2" w:rsidRPr="00F275E2">
        <w:rPr>
          <w:rFonts w:cs="Arial"/>
          <w:sz w:val="22"/>
          <w:szCs w:val="22"/>
        </w:rPr>
        <w:t>o</w:t>
      </w:r>
      <w:r w:rsidR="005767DA">
        <w:rPr>
          <w:rFonts w:cs="Arial"/>
          <w:sz w:val="22"/>
          <w:szCs w:val="22"/>
        </w:rPr>
        <w:t xml:space="preserve"> </w:t>
      </w:r>
      <w:r w:rsidR="00F275E2" w:rsidRPr="00F275E2">
        <w:rPr>
          <w:rFonts w:cs="Arial"/>
          <w:sz w:val="22"/>
          <w:szCs w:val="22"/>
        </w:rPr>
        <w:t>saldo</w:t>
      </w:r>
      <w:r w:rsidR="005767DA">
        <w:rPr>
          <w:rFonts w:cs="Arial"/>
          <w:sz w:val="22"/>
          <w:szCs w:val="22"/>
        </w:rPr>
        <w:t xml:space="preserve"> </w:t>
      </w:r>
      <w:r w:rsidR="00F275E2" w:rsidRPr="00F275E2">
        <w:rPr>
          <w:rFonts w:cs="Arial"/>
          <w:sz w:val="22"/>
          <w:szCs w:val="22"/>
        </w:rPr>
        <w:t>remanescente</w:t>
      </w:r>
      <w:r w:rsidR="005767DA">
        <w:rPr>
          <w:rFonts w:cs="Arial"/>
          <w:sz w:val="22"/>
          <w:szCs w:val="22"/>
        </w:rPr>
        <w:t xml:space="preserve"> </w:t>
      </w:r>
      <w:r w:rsidR="00F275E2" w:rsidRPr="00F275E2">
        <w:rPr>
          <w:rFonts w:cs="Arial"/>
          <w:sz w:val="22"/>
          <w:szCs w:val="22"/>
        </w:rPr>
        <w:t>de</w:t>
      </w:r>
      <w:r w:rsidR="005767DA">
        <w:rPr>
          <w:rFonts w:cs="Arial"/>
          <w:sz w:val="22"/>
          <w:szCs w:val="22"/>
        </w:rPr>
        <w:t xml:space="preserve"> </w:t>
      </w:r>
      <w:r w:rsidR="00F275E2" w:rsidRPr="00F275E2">
        <w:rPr>
          <w:rFonts w:cs="Arial"/>
          <w:sz w:val="22"/>
          <w:szCs w:val="22"/>
        </w:rPr>
        <w:t>restos</w:t>
      </w:r>
      <w:r w:rsidR="005767DA">
        <w:rPr>
          <w:rFonts w:cs="Arial"/>
          <w:sz w:val="22"/>
          <w:szCs w:val="22"/>
        </w:rPr>
        <w:t xml:space="preserve"> </w:t>
      </w:r>
      <w:r w:rsidR="00F275E2" w:rsidRPr="00F275E2">
        <w:rPr>
          <w:rFonts w:cs="Arial"/>
          <w:sz w:val="22"/>
          <w:szCs w:val="22"/>
        </w:rPr>
        <w:t>a</w:t>
      </w:r>
      <w:r w:rsidR="005767DA">
        <w:rPr>
          <w:rFonts w:cs="Arial"/>
          <w:sz w:val="22"/>
          <w:szCs w:val="22"/>
        </w:rPr>
        <w:t xml:space="preserve"> </w:t>
      </w:r>
      <w:r w:rsidR="00F275E2" w:rsidRPr="00F275E2">
        <w:rPr>
          <w:rFonts w:cs="Arial"/>
          <w:sz w:val="22"/>
          <w:szCs w:val="22"/>
        </w:rPr>
        <w:t>pagar</w:t>
      </w:r>
      <w:r w:rsidR="005767DA">
        <w:rPr>
          <w:rFonts w:cs="Arial"/>
          <w:sz w:val="22"/>
          <w:szCs w:val="22"/>
        </w:rPr>
        <w:t xml:space="preserve"> </w:t>
      </w:r>
      <w:r w:rsidR="00F275E2" w:rsidRPr="00F275E2">
        <w:rPr>
          <w:rFonts w:cs="Arial"/>
          <w:sz w:val="22"/>
          <w:szCs w:val="22"/>
        </w:rPr>
        <w:t>relativos</w:t>
      </w:r>
      <w:r w:rsidR="005767DA">
        <w:rPr>
          <w:rFonts w:cs="Arial"/>
          <w:sz w:val="22"/>
          <w:szCs w:val="22"/>
        </w:rPr>
        <w:t xml:space="preserve"> </w:t>
      </w:r>
      <w:r w:rsidR="00484908">
        <w:rPr>
          <w:rFonts w:cs="Arial"/>
          <w:sz w:val="22"/>
          <w:szCs w:val="22"/>
        </w:rPr>
        <w:t>ao</w:t>
      </w:r>
      <w:r w:rsidR="00F275E2" w:rsidRPr="00F275E2">
        <w:rPr>
          <w:rFonts w:cs="Arial"/>
          <w:sz w:val="22"/>
          <w:szCs w:val="22"/>
        </w:rPr>
        <w:t xml:space="preserve"> exercício financeiro de 201</w:t>
      </w:r>
      <w:r w:rsidR="00484908">
        <w:rPr>
          <w:rFonts w:cs="Arial"/>
          <w:sz w:val="22"/>
          <w:szCs w:val="22"/>
        </w:rPr>
        <w:t>9</w:t>
      </w:r>
      <w:r w:rsidR="00F275E2" w:rsidRPr="00F275E2">
        <w:rPr>
          <w:rFonts w:cs="Arial"/>
          <w:sz w:val="22"/>
          <w:szCs w:val="22"/>
        </w:rPr>
        <w:t>, registrada ao final d</w:t>
      </w:r>
      <w:r w:rsidR="00484908">
        <w:rPr>
          <w:rFonts w:cs="Arial"/>
          <w:sz w:val="22"/>
          <w:szCs w:val="22"/>
        </w:rPr>
        <w:t>o</w:t>
      </w:r>
      <w:r w:rsidR="00F275E2" w:rsidRPr="00F275E2">
        <w:rPr>
          <w:rFonts w:cs="Arial"/>
          <w:sz w:val="22"/>
          <w:szCs w:val="22"/>
        </w:rPr>
        <w:t xml:space="preserve"> exercício financeiro como Restos a Pagar</w:t>
      </w:r>
      <w:r w:rsidR="00EF2FC2">
        <w:rPr>
          <w:rFonts w:cs="Arial"/>
          <w:sz w:val="22"/>
          <w:szCs w:val="22"/>
        </w:rPr>
        <w:t xml:space="preserve"> </w:t>
      </w:r>
      <w:r w:rsidR="00573897">
        <w:rPr>
          <w:rFonts w:cs="Arial"/>
          <w:sz w:val="22"/>
          <w:szCs w:val="22"/>
        </w:rPr>
        <w:t>N</w:t>
      </w:r>
      <w:r w:rsidR="00923641">
        <w:rPr>
          <w:rFonts w:cs="Arial"/>
          <w:sz w:val="22"/>
          <w:szCs w:val="22"/>
        </w:rPr>
        <w:t xml:space="preserve">ão </w:t>
      </w:r>
      <w:r w:rsidR="00573897">
        <w:rPr>
          <w:rFonts w:cs="Arial"/>
          <w:sz w:val="22"/>
          <w:szCs w:val="22"/>
        </w:rPr>
        <w:t>P</w:t>
      </w:r>
      <w:r w:rsidR="00923641">
        <w:rPr>
          <w:rFonts w:cs="Arial"/>
          <w:sz w:val="22"/>
          <w:szCs w:val="22"/>
        </w:rPr>
        <w:t>rocessados</w:t>
      </w:r>
      <w:r w:rsidR="00F275E2" w:rsidRPr="00F275E2">
        <w:rPr>
          <w:rFonts w:cs="Arial"/>
          <w:sz w:val="22"/>
          <w:szCs w:val="22"/>
        </w:rPr>
        <w:t>, não quitadas e/ou</w:t>
      </w:r>
      <w:r w:rsidR="005767DA">
        <w:rPr>
          <w:rFonts w:cs="Arial"/>
          <w:sz w:val="22"/>
          <w:szCs w:val="22"/>
        </w:rPr>
        <w:t xml:space="preserve"> </w:t>
      </w:r>
      <w:r w:rsidR="00F275E2" w:rsidRPr="00F275E2">
        <w:rPr>
          <w:rFonts w:cs="Arial"/>
          <w:sz w:val="22"/>
          <w:szCs w:val="22"/>
        </w:rPr>
        <w:t>reclamadas até a presente data, descritos no anexo único deste Decreto</w:t>
      </w:r>
      <w:r w:rsidR="003672F6">
        <w:rPr>
          <w:rFonts w:cs="Arial"/>
          <w:sz w:val="22"/>
          <w:szCs w:val="22"/>
        </w:rPr>
        <w:t xml:space="preserve"> em 31/12/20</w:t>
      </w:r>
      <w:r w:rsidR="00484908">
        <w:rPr>
          <w:rFonts w:cs="Arial"/>
          <w:sz w:val="22"/>
          <w:szCs w:val="22"/>
        </w:rPr>
        <w:t>20</w:t>
      </w:r>
      <w:r w:rsidR="00F275E2" w:rsidRPr="00F275E2">
        <w:rPr>
          <w:rFonts w:cs="Arial"/>
          <w:sz w:val="22"/>
          <w:szCs w:val="22"/>
        </w:rPr>
        <w:t>.</w:t>
      </w:r>
    </w:p>
    <w:p w:rsidR="00467A31" w:rsidRDefault="00F275E2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sz w:val="22"/>
          <w:szCs w:val="22"/>
        </w:rPr>
      </w:pPr>
      <w:r w:rsidRPr="005767DA">
        <w:rPr>
          <w:rFonts w:cs="Arial"/>
          <w:b/>
          <w:sz w:val="22"/>
          <w:szCs w:val="22"/>
        </w:rPr>
        <w:t>Parágrafo</w:t>
      </w:r>
      <w:r w:rsidR="005767DA">
        <w:rPr>
          <w:rFonts w:cs="Arial"/>
          <w:b/>
          <w:sz w:val="22"/>
          <w:szCs w:val="22"/>
        </w:rPr>
        <w:t xml:space="preserve"> </w:t>
      </w:r>
      <w:r w:rsidRPr="005767DA">
        <w:rPr>
          <w:rFonts w:cs="Arial"/>
          <w:b/>
          <w:sz w:val="22"/>
          <w:szCs w:val="22"/>
        </w:rPr>
        <w:t>único.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O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pagamento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que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vir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a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ser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reclamado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em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decorrência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dos cancelamentos efetuados na forma deste decreto, poderá serem atendidos à conta de dotação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da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lei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orçamentária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anual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ou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de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créditos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adicionais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abertos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para</w:t>
      </w:r>
      <w:r w:rsidR="005767DA">
        <w:rPr>
          <w:rFonts w:cs="Arial"/>
          <w:sz w:val="22"/>
          <w:szCs w:val="22"/>
        </w:rPr>
        <w:t xml:space="preserve"> </w:t>
      </w:r>
      <w:r w:rsidRPr="00F275E2">
        <w:rPr>
          <w:rFonts w:cs="Arial"/>
          <w:sz w:val="22"/>
          <w:szCs w:val="22"/>
        </w:rPr>
        <w:t>essa</w:t>
      </w:r>
      <w:r w:rsidR="005767DA">
        <w:rPr>
          <w:rFonts w:cs="Arial"/>
          <w:sz w:val="22"/>
          <w:szCs w:val="22"/>
        </w:rPr>
        <w:t xml:space="preserve"> </w:t>
      </w:r>
      <w:r w:rsidR="005767DA" w:rsidRPr="005767DA">
        <w:rPr>
          <w:rFonts w:cs="Arial"/>
          <w:sz w:val="22"/>
          <w:szCs w:val="22"/>
        </w:rPr>
        <w:t>finalidade no exercício em que ocorrer o reconhecimento da dívida, com fulcro no art. 37 da Lei 4.320/64</w:t>
      </w:r>
      <w:r w:rsidR="00923641">
        <w:rPr>
          <w:rFonts w:cs="Arial"/>
          <w:sz w:val="22"/>
          <w:szCs w:val="22"/>
        </w:rPr>
        <w:t xml:space="preserve">, </w:t>
      </w:r>
      <w:r w:rsidR="00923641" w:rsidRPr="00923641">
        <w:rPr>
          <w:rFonts w:cs="Arial"/>
          <w:sz w:val="22"/>
          <w:szCs w:val="22"/>
        </w:rPr>
        <w:t>D</w:t>
      </w:r>
      <w:r w:rsidR="00923641">
        <w:rPr>
          <w:rFonts w:cs="Arial"/>
          <w:sz w:val="22"/>
          <w:szCs w:val="22"/>
        </w:rPr>
        <w:t>ecreto nº</w:t>
      </w:r>
      <w:r w:rsidR="00923641" w:rsidRPr="00923641">
        <w:rPr>
          <w:rFonts w:cs="Arial"/>
          <w:sz w:val="22"/>
          <w:szCs w:val="22"/>
        </w:rPr>
        <w:t xml:space="preserve"> 93.872, </w:t>
      </w:r>
      <w:r w:rsidR="00923641">
        <w:rPr>
          <w:rFonts w:cs="Arial"/>
          <w:sz w:val="22"/>
          <w:szCs w:val="22"/>
        </w:rPr>
        <w:t>de</w:t>
      </w:r>
      <w:r w:rsidR="00923641" w:rsidRPr="00923641">
        <w:rPr>
          <w:rFonts w:cs="Arial"/>
          <w:sz w:val="22"/>
          <w:szCs w:val="22"/>
        </w:rPr>
        <w:t xml:space="preserve"> 23 </w:t>
      </w:r>
      <w:r w:rsidR="00923641">
        <w:rPr>
          <w:rFonts w:cs="Arial"/>
          <w:sz w:val="22"/>
          <w:szCs w:val="22"/>
        </w:rPr>
        <w:t>de dezembro 1</w:t>
      </w:r>
      <w:r w:rsidR="00923641" w:rsidRPr="00923641">
        <w:rPr>
          <w:rFonts w:cs="Arial"/>
          <w:sz w:val="22"/>
          <w:szCs w:val="22"/>
        </w:rPr>
        <w:t>986</w:t>
      </w:r>
      <w:r w:rsidR="00923641">
        <w:rPr>
          <w:rFonts w:cs="Arial"/>
          <w:sz w:val="22"/>
          <w:szCs w:val="22"/>
        </w:rPr>
        <w:t xml:space="preserve"> e </w:t>
      </w:r>
      <w:r w:rsidR="00923641" w:rsidRPr="00923641">
        <w:rPr>
          <w:rFonts w:cs="Arial"/>
          <w:sz w:val="22"/>
          <w:szCs w:val="22"/>
        </w:rPr>
        <w:t>D</w:t>
      </w:r>
      <w:r w:rsidR="00923641">
        <w:rPr>
          <w:rFonts w:cs="Arial"/>
          <w:sz w:val="22"/>
          <w:szCs w:val="22"/>
        </w:rPr>
        <w:t>ecreto nº</w:t>
      </w:r>
      <w:r w:rsidR="00923641" w:rsidRPr="00923641">
        <w:rPr>
          <w:rFonts w:cs="Arial"/>
          <w:sz w:val="22"/>
          <w:szCs w:val="22"/>
        </w:rPr>
        <w:t xml:space="preserve"> 9.428, </w:t>
      </w:r>
      <w:r w:rsidR="00923641">
        <w:rPr>
          <w:rFonts w:cs="Arial"/>
          <w:sz w:val="22"/>
          <w:szCs w:val="22"/>
        </w:rPr>
        <w:t>de</w:t>
      </w:r>
      <w:r w:rsidR="00923641" w:rsidRPr="00923641">
        <w:rPr>
          <w:rFonts w:cs="Arial"/>
          <w:sz w:val="22"/>
          <w:szCs w:val="22"/>
        </w:rPr>
        <w:t xml:space="preserve"> 28</w:t>
      </w:r>
      <w:r w:rsidR="00923641">
        <w:rPr>
          <w:rFonts w:cs="Arial"/>
          <w:sz w:val="22"/>
          <w:szCs w:val="22"/>
        </w:rPr>
        <w:t xml:space="preserve"> de junho de</w:t>
      </w:r>
      <w:r w:rsidR="00923641" w:rsidRPr="00923641">
        <w:rPr>
          <w:rFonts w:cs="Arial"/>
          <w:sz w:val="22"/>
          <w:szCs w:val="22"/>
        </w:rPr>
        <w:t xml:space="preserve"> 2018</w:t>
      </w:r>
      <w:r w:rsidR="00923641">
        <w:rPr>
          <w:rFonts w:cs="Arial"/>
          <w:sz w:val="22"/>
          <w:szCs w:val="22"/>
        </w:rPr>
        <w:t>.</w:t>
      </w:r>
    </w:p>
    <w:p w:rsidR="005767DA" w:rsidRDefault="005767DA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sz w:val="22"/>
          <w:szCs w:val="22"/>
        </w:rPr>
      </w:pPr>
    </w:p>
    <w:p w:rsidR="005767DA" w:rsidRDefault="005767DA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sz w:val="22"/>
          <w:szCs w:val="22"/>
        </w:rPr>
      </w:pPr>
      <w:r w:rsidRPr="005767DA">
        <w:rPr>
          <w:rFonts w:cs="Arial"/>
          <w:b/>
          <w:sz w:val="22"/>
          <w:szCs w:val="22"/>
        </w:rPr>
        <w:t>Art. 2º</w:t>
      </w:r>
      <w:r>
        <w:rPr>
          <w:rFonts w:cs="Arial"/>
          <w:b/>
          <w:sz w:val="22"/>
          <w:szCs w:val="22"/>
        </w:rPr>
        <w:t xml:space="preserve"> </w:t>
      </w:r>
      <w:r w:rsidRPr="005767DA">
        <w:rPr>
          <w:rFonts w:cs="Arial"/>
          <w:b/>
          <w:sz w:val="22"/>
          <w:szCs w:val="22"/>
        </w:rPr>
        <w:t>-</w:t>
      </w:r>
      <w:r>
        <w:rPr>
          <w:rFonts w:cs="Arial"/>
          <w:b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 xml:space="preserve">Fica desde já notificado todos os credores constantes no rol do anexo único, </w:t>
      </w:r>
      <w:r w:rsidR="00923641" w:rsidRPr="005767DA">
        <w:rPr>
          <w:rFonts w:cs="Arial"/>
          <w:sz w:val="22"/>
          <w:szCs w:val="22"/>
        </w:rPr>
        <w:t>do</w:t>
      </w:r>
      <w:r w:rsidR="00923641">
        <w:rPr>
          <w:rFonts w:cs="Arial"/>
          <w:sz w:val="22"/>
          <w:szCs w:val="22"/>
        </w:rPr>
        <w:t xml:space="preserve"> </w:t>
      </w:r>
      <w:r w:rsidR="00923641" w:rsidRPr="005767DA">
        <w:rPr>
          <w:rFonts w:cs="Arial"/>
          <w:sz w:val="22"/>
          <w:szCs w:val="22"/>
        </w:rPr>
        <w:t>inteiro</w:t>
      </w:r>
      <w:r w:rsidR="00923641">
        <w:rPr>
          <w:rFonts w:cs="Arial"/>
          <w:sz w:val="22"/>
          <w:szCs w:val="22"/>
        </w:rPr>
        <w:t xml:space="preserve"> </w:t>
      </w:r>
      <w:r w:rsidR="00923641" w:rsidRPr="005767DA">
        <w:rPr>
          <w:rFonts w:cs="Arial"/>
          <w:sz w:val="22"/>
          <w:szCs w:val="22"/>
        </w:rPr>
        <w:t>teor</w:t>
      </w:r>
      <w:r w:rsidR="00923641">
        <w:rPr>
          <w:rFonts w:cs="Arial"/>
          <w:sz w:val="22"/>
          <w:szCs w:val="22"/>
        </w:rPr>
        <w:t xml:space="preserve"> </w:t>
      </w:r>
      <w:r w:rsidR="00923641" w:rsidRPr="005767DA">
        <w:rPr>
          <w:rFonts w:cs="Arial"/>
          <w:sz w:val="22"/>
          <w:szCs w:val="22"/>
        </w:rPr>
        <w:t>deste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Decreto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para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requerer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junto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à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secretaria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Municipal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de Administração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Finanças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o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direito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ao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pagamento,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comprovando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alguma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causa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de interrupção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da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prescrição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ou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de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esclarecimento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de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alguma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inconsistência</w:t>
      </w:r>
      <w:r w:rsidR="00923641"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na motivação ou cancelamento.</w:t>
      </w:r>
    </w:p>
    <w:p w:rsidR="005767DA" w:rsidRDefault="005767DA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sz w:val="22"/>
          <w:szCs w:val="22"/>
        </w:rPr>
      </w:pPr>
      <w:r w:rsidRPr="006D4615">
        <w:rPr>
          <w:rFonts w:cs="Arial"/>
          <w:b/>
          <w:sz w:val="22"/>
          <w:szCs w:val="22"/>
        </w:rPr>
        <w:t>§1°.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Os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credores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terão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prazo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de 10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(dez)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dias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para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apresentar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comprovações pertinentes para fins de posterior quitação dos aludidos créditos, o que não ocorrendo, será promovido o cancelamento dos mesmos.</w:t>
      </w:r>
    </w:p>
    <w:p w:rsidR="005767DA" w:rsidRDefault="005767DA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sz w:val="22"/>
          <w:szCs w:val="22"/>
        </w:rPr>
      </w:pPr>
      <w:r w:rsidRPr="006D4615">
        <w:rPr>
          <w:rFonts w:cs="Arial"/>
          <w:b/>
          <w:sz w:val="22"/>
          <w:szCs w:val="22"/>
        </w:rPr>
        <w:t>§2°.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Os restos a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pagar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processados,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só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poderão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ser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cancelados,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mediante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 xml:space="preserve">a comprovação inconteste da não existência da obrigação financeira junto ao credor de origem, formalizado </w:t>
      </w:r>
      <w:r w:rsidR="006D4615">
        <w:rPr>
          <w:rFonts w:cs="Arial"/>
          <w:sz w:val="22"/>
          <w:szCs w:val="22"/>
        </w:rPr>
        <w:t>no anexo deste a</w:t>
      </w:r>
      <w:r w:rsidRPr="005767DA">
        <w:rPr>
          <w:rFonts w:cs="Arial"/>
          <w:sz w:val="22"/>
          <w:szCs w:val="22"/>
        </w:rPr>
        <w:t xml:space="preserve"> identifica</w:t>
      </w:r>
      <w:r w:rsidR="006D4615">
        <w:rPr>
          <w:rFonts w:cs="Arial"/>
          <w:sz w:val="22"/>
          <w:szCs w:val="22"/>
        </w:rPr>
        <w:t>ção d</w:t>
      </w:r>
      <w:r w:rsidRPr="005767DA">
        <w:rPr>
          <w:rFonts w:cs="Arial"/>
          <w:sz w:val="22"/>
          <w:szCs w:val="22"/>
        </w:rPr>
        <w:t>os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motivos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fatos</w:t>
      </w:r>
      <w:r>
        <w:rPr>
          <w:rFonts w:cs="Arial"/>
          <w:sz w:val="22"/>
          <w:szCs w:val="22"/>
        </w:rPr>
        <w:t xml:space="preserve"> </w:t>
      </w:r>
      <w:r w:rsidR="006D4615">
        <w:rPr>
          <w:rFonts w:cs="Arial"/>
          <w:sz w:val="22"/>
          <w:szCs w:val="22"/>
        </w:rPr>
        <w:t>que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comprovem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ausência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da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obrigação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 xml:space="preserve"> </w:t>
      </w:r>
      <w:r w:rsidRPr="005767DA">
        <w:rPr>
          <w:rFonts w:cs="Arial"/>
          <w:sz w:val="22"/>
          <w:szCs w:val="22"/>
        </w:rPr>
        <w:t>ser cancelada.</w:t>
      </w:r>
    </w:p>
    <w:p w:rsidR="006D4615" w:rsidRDefault="006D4615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sz w:val="22"/>
          <w:szCs w:val="22"/>
        </w:rPr>
      </w:pPr>
      <w:r w:rsidRPr="006D4615">
        <w:rPr>
          <w:rFonts w:cs="Arial"/>
          <w:b/>
          <w:sz w:val="22"/>
          <w:szCs w:val="22"/>
        </w:rPr>
        <w:t xml:space="preserve">§ </w:t>
      </w:r>
      <w:r>
        <w:rPr>
          <w:rFonts w:cs="Arial"/>
          <w:b/>
          <w:sz w:val="22"/>
          <w:szCs w:val="22"/>
        </w:rPr>
        <w:t>3</w:t>
      </w:r>
      <w:r w:rsidRPr="006D4615">
        <w:rPr>
          <w:rFonts w:cs="Arial"/>
          <w:b/>
          <w:sz w:val="22"/>
          <w:szCs w:val="22"/>
        </w:rPr>
        <w:t>º</w:t>
      </w:r>
      <w:r>
        <w:rPr>
          <w:rFonts w:cs="Arial"/>
          <w:b/>
          <w:sz w:val="22"/>
          <w:szCs w:val="22"/>
        </w:rPr>
        <w:t>.</w:t>
      </w:r>
      <w:r w:rsidRPr="006D4615">
        <w:rPr>
          <w:rFonts w:cs="Arial"/>
          <w:sz w:val="22"/>
          <w:szCs w:val="22"/>
        </w:rPr>
        <w:t xml:space="preserve"> Após o cancelamento da inscrição das despesas como</w:t>
      </w:r>
      <w:r>
        <w:rPr>
          <w:rFonts w:cs="Arial"/>
          <w:sz w:val="22"/>
          <w:szCs w:val="22"/>
        </w:rPr>
        <w:t xml:space="preserve"> </w:t>
      </w:r>
      <w:r w:rsidRPr="006D4615">
        <w:rPr>
          <w:rFonts w:cs="Arial"/>
          <w:sz w:val="22"/>
          <w:szCs w:val="22"/>
        </w:rPr>
        <w:t>Restos a Pagar, o pagamento que vier a ser reclamado em decorrência dos</w:t>
      </w:r>
      <w:r>
        <w:rPr>
          <w:rFonts w:cs="Arial"/>
          <w:sz w:val="22"/>
          <w:szCs w:val="22"/>
        </w:rPr>
        <w:t xml:space="preserve"> </w:t>
      </w:r>
      <w:r w:rsidRPr="006D4615">
        <w:rPr>
          <w:rFonts w:cs="Arial"/>
          <w:sz w:val="22"/>
          <w:szCs w:val="22"/>
        </w:rPr>
        <w:t>cancelamentos efetuados na forma deste Decreto, poderá ser atendido à conta de</w:t>
      </w:r>
      <w:r>
        <w:rPr>
          <w:rFonts w:cs="Arial"/>
          <w:sz w:val="22"/>
          <w:szCs w:val="22"/>
        </w:rPr>
        <w:t xml:space="preserve"> </w:t>
      </w:r>
      <w:r w:rsidRPr="006D4615">
        <w:rPr>
          <w:rFonts w:cs="Arial"/>
          <w:sz w:val="22"/>
          <w:szCs w:val="22"/>
        </w:rPr>
        <w:t>dotação constante da Lei Orçamentária Anual à conta de Despesas de Exercícios</w:t>
      </w:r>
      <w:r>
        <w:rPr>
          <w:rFonts w:cs="Arial"/>
          <w:sz w:val="22"/>
          <w:szCs w:val="22"/>
        </w:rPr>
        <w:t xml:space="preserve"> </w:t>
      </w:r>
      <w:r w:rsidRPr="006D4615">
        <w:rPr>
          <w:rFonts w:cs="Arial"/>
          <w:sz w:val="22"/>
          <w:szCs w:val="22"/>
        </w:rPr>
        <w:t>Anteriores ou de créditos adicionais abertos para esta finalidade no exercício em que</w:t>
      </w:r>
      <w:r>
        <w:rPr>
          <w:rFonts w:cs="Arial"/>
          <w:sz w:val="22"/>
          <w:szCs w:val="22"/>
        </w:rPr>
        <w:t xml:space="preserve"> </w:t>
      </w:r>
      <w:r w:rsidRPr="006D4615">
        <w:rPr>
          <w:rFonts w:cs="Arial"/>
          <w:sz w:val="22"/>
          <w:szCs w:val="22"/>
        </w:rPr>
        <w:t>ocorrer o reconhecimento da dívida.</w:t>
      </w:r>
    </w:p>
    <w:p w:rsidR="00573897" w:rsidRDefault="006D4615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§ 4</w:t>
      </w:r>
      <w:r w:rsidRPr="006D4615">
        <w:rPr>
          <w:rFonts w:cs="Arial"/>
          <w:b/>
          <w:sz w:val="22"/>
          <w:szCs w:val="22"/>
        </w:rPr>
        <w:t>º</w:t>
      </w:r>
      <w:r w:rsidRPr="006D4615">
        <w:rPr>
          <w:rFonts w:cs="Arial"/>
          <w:sz w:val="22"/>
          <w:szCs w:val="22"/>
        </w:rPr>
        <w:t xml:space="preserve"> - Os Restos a Pagar cancelados poderão ser restabelecidos</w:t>
      </w:r>
      <w:r>
        <w:rPr>
          <w:rFonts w:cs="Arial"/>
          <w:sz w:val="22"/>
          <w:szCs w:val="22"/>
        </w:rPr>
        <w:t xml:space="preserve"> </w:t>
      </w:r>
      <w:r w:rsidRPr="006D4615">
        <w:rPr>
          <w:rFonts w:cs="Arial"/>
          <w:sz w:val="22"/>
          <w:szCs w:val="22"/>
        </w:rPr>
        <w:t>de acordo com os permissivos contábeis vigentes e com o artigo 37, da Lei Federal nº</w:t>
      </w:r>
      <w:r>
        <w:rPr>
          <w:rFonts w:cs="Arial"/>
          <w:sz w:val="22"/>
          <w:szCs w:val="22"/>
        </w:rPr>
        <w:t xml:space="preserve"> </w:t>
      </w:r>
      <w:r w:rsidRPr="006D4615">
        <w:rPr>
          <w:rFonts w:cs="Arial"/>
          <w:sz w:val="22"/>
          <w:szCs w:val="22"/>
        </w:rPr>
        <w:t>4.320/64.</w:t>
      </w:r>
    </w:p>
    <w:p w:rsidR="00573897" w:rsidRDefault="00573897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sz w:val="22"/>
          <w:szCs w:val="22"/>
        </w:rPr>
      </w:pPr>
    </w:p>
    <w:p w:rsidR="00467A31" w:rsidRPr="00910BAE" w:rsidRDefault="00467A31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sz w:val="22"/>
          <w:szCs w:val="22"/>
        </w:rPr>
      </w:pPr>
      <w:r w:rsidRPr="00910BAE">
        <w:rPr>
          <w:rFonts w:cs="Arial"/>
          <w:b/>
          <w:sz w:val="22"/>
          <w:szCs w:val="22"/>
        </w:rPr>
        <w:t>Art. 3º -</w:t>
      </w:r>
      <w:r w:rsidRPr="00910BAE">
        <w:rPr>
          <w:rFonts w:cs="Arial"/>
          <w:sz w:val="22"/>
          <w:szCs w:val="22"/>
        </w:rPr>
        <w:t xml:space="preserve"> Este decreto entrará em vigor na data de sua publicação, </w:t>
      </w:r>
      <w:r w:rsidR="00EC276A">
        <w:rPr>
          <w:rFonts w:cs="Arial"/>
          <w:sz w:val="22"/>
          <w:szCs w:val="22"/>
        </w:rPr>
        <w:t xml:space="preserve">com efeito retroativo de cancelamento para 31/12/2020, </w:t>
      </w:r>
      <w:r w:rsidRPr="00910BAE">
        <w:rPr>
          <w:rFonts w:cs="Arial"/>
          <w:sz w:val="22"/>
          <w:szCs w:val="22"/>
        </w:rPr>
        <w:t xml:space="preserve">revogadas as disposições em </w:t>
      </w:r>
      <w:r w:rsidR="0060329C" w:rsidRPr="00910BAE">
        <w:rPr>
          <w:rFonts w:cs="Arial"/>
          <w:sz w:val="22"/>
          <w:szCs w:val="22"/>
        </w:rPr>
        <w:t>contrário</w:t>
      </w:r>
      <w:r w:rsidRPr="00910BAE">
        <w:rPr>
          <w:rFonts w:cs="Arial"/>
          <w:sz w:val="22"/>
          <w:szCs w:val="22"/>
        </w:rPr>
        <w:t>.</w:t>
      </w:r>
    </w:p>
    <w:p w:rsidR="00573897" w:rsidRDefault="00573897" w:rsidP="00573897">
      <w:pPr>
        <w:tabs>
          <w:tab w:val="left" w:pos="1701"/>
        </w:tabs>
        <w:spacing w:line="300" w:lineRule="auto"/>
        <w:ind w:firstLine="1701"/>
        <w:jc w:val="both"/>
        <w:rPr>
          <w:rFonts w:cs="Arial"/>
          <w:sz w:val="22"/>
          <w:szCs w:val="22"/>
        </w:rPr>
      </w:pPr>
    </w:p>
    <w:p w:rsidR="00573897" w:rsidRDefault="00573897" w:rsidP="00573897">
      <w:pPr>
        <w:tabs>
          <w:tab w:val="left" w:pos="1701"/>
        </w:tabs>
        <w:spacing w:line="300" w:lineRule="auto"/>
        <w:ind w:firstLine="1701"/>
        <w:jc w:val="right"/>
        <w:rPr>
          <w:rFonts w:cs="Arial"/>
          <w:sz w:val="22"/>
          <w:szCs w:val="22"/>
        </w:rPr>
      </w:pPr>
    </w:p>
    <w:p w:rsidR="00467A31" w:rsidRPr="00910BAE" w:rsidRDefault="00467A31" w:rsidP="00573897">
      <w:pPr>
        <w:tabs>
          <w:tab w:val="left" w:pos="1701"/>
        </w:tabs>
        <w:spacing w:line="300" w:lineRule="auto"/>
        <w:ind w:firstLine="1701"/>
        <w:jc w:val="right"/>
        <w:rPr>
          <w:rFonts w:cs="Arial"/>
          <w:sz w:val="22"/>
          <w:szCs w:val="22"/>
        </w:rPr>
      </w:pPr>
      <w:r w:rsidRPr="00910BAE">
        <w:rPr>
          <w:rFonts w:cs="Arial"/>
          <w:sz w:val="22"/>
          <w:szCs w:val="22"/>
        </w:rPr>
        <w:t xml:space="preserve">Gabinete do Prefeito Municipal de Jatei, </w:t>
      </w:r>
      <w:r w:rsidR="00484908">
        <w:rPr>
          <w:rFonts w:cs="Arial"/>
          <w:sz w:val="22"/>
          <w:szCs w:val="22"/>
        </w:rPr>
        <w:t>1</w:t>
      </w:r>
      <w:r w:rsidR="00EF2FC2">
        <w:rPr>
          <w:rFonts w:cs="Arial"/>
          <w:sz w:val="22"/>
          <w:szCs w:val="22"/>
        </w:rPr>
        <w:t>5</w:t>
      </w:r>
      <w:r w:rsidR="00484908">
        <w:rPr>
          <w:rFonts w:cs="Arial"/>
          <w:sz w:val="22"/>
          <w:szCs w:val="22"/>
        </w:rPr>
        <w:t xml:space="preserve"> de março </w:t>
      </w:r>
      <w:r w:rsidRPr="00910BAE">
        <w:rPr>
          <w:rFonts w:cs="Arial"/>
          <w:sz w:val="22"/>
          <w:szCs w:val="22"/>
        </w:rPr>
        <w:t>de 20</w:t>
      </w:r>
      <w:r w:rsidR="00573897">
        <w:rPr>
          <w:rFonts w:cs="Arial"/>
          <w:sz w:val="22"/>
          <w:szCs w:val="22"/>
        </w:rPr>
        <w:t>2</w:t>
      </w:r>
      <w:r w:rsidR="00484908">
        <w:rPr>
          <w:rFonts w:cs="Arial"/>
          <w:sz w:val="22"/>
          <w:szCs w:val="22"/>
        </w:rPr>
        <w:t>1</w:t>
      </w:r>
      <w:r w:rsidRPr="00910BAE">
        <w:rPr>
          <w:rFonts w:cs="Arial"/>
          <w:sz w:val="22"/>
          <w:szCs w:val="22"/>
        </w:rPr>
        <w:t>.</w:t>
      </w:r>
    </w:p>
    <w:p w:rsidR="00467A31" w:rsidRPr="00910BAE" w:rsidRDefault="00467A31" w:rsidP="00573897">
      <w:pPr>
        <w:tabs>
          <w:tab w:val="left" w:pos="2517"/>
        </w:tabs>
        <w:spacing w:line="300" w:lineRule="auto"/>
        <w:jc w:val="both"/>
        <w:rPr>
          <w:rFonts w:cs="Arial"/>
          <w:sz w:val="22"/>
          <w:szCs w:val="22"/>
        </w:rPr>
      </w:pPr>
    </w:p>
    <w:p w:rsidR="00573897" w:rsidRPr="00573897" w:rsidRDefault="00573897" w:rsidP="00573897">
      <w:pPr>
        <w:tabs>
          <w:tab w:val="left" w:pos="2517"/>
        </w:tabs>
        <w:spacing w:line="300" w:lineRule="auto"/>
        <w:jc w:val="both"/>
        <w:rPr>
          <w:rFonts w:cs="Arial"/>
          <w:b/>
          <w:sz w:val="22"/>
          <w:szCs w:val="22"/>
        </w:rPr>
      </w:pPr>
    </w:p>
    <w:p w:rsidR="00467A31" w:rsidRPr="00573897" w:rsidRDefault="00467A31" w:rsidP="003672F6">
      <w:pPr>
        <w:tabs>
          <w:tab w:val="left" w:pos="2517"/>
        </w:tabs>
        <w:jc w:val="center"/>
        <w:rPr>
          <w:rFonts w:cs="Arial"/>
          <w:b/>
          <w:sz w:val="22"/>
          <w:szCs w:val="22"/>
        </w:rPr>
      </w:pPr>
      <w:r w:rsidRPr="00573897">
        <w:rPr>
          <w:rFonts w:cs="Arial"/>
          <w:b/>
          <w:sz w:val="22"/>
          <w:szCs w:val="22"/>
        </w:rPr>
        <w:t>___________________________</w:t>
      </w:r>
    </w:p>
    <w:p w:rsidR="00467A31" w:rsidRPr="00573897" w:rsidRDefault="00467A31" w:rsidP="003672F6">
      <w:pPr>
        <w:tabs>
          <w:tab w:val="left" w:pos="2517"/>
        </w:tabs>
        <w:jc w:val="center"/>
        <w:rPr>
          <w:rFonts w:cs="Arial"/>
          <w:b/>
          <w:sz w:val="22"/>
          <w:szCs w:val="22"/>
        </w:rPr>
      </w:pPr>
      <w:r w:rsidRPr="00573897">
        <w:rPr>
          <w:rFonts w:cs="Arial"/>
          <w:b/>
          <w:sz w:val="22"/>
          <w:szCs w:val="22"/>
        </w:rPr>
        <w:t>ERALDO JORGE LEITE</w:t>
      </w:r>
    </w:p>
    <w:p w:rsidR="00467A31" w:rsidRPr="00573897" w:rsidRDefault="00467A31" w:rsidP="003672F6">
      <w:pPr>
        <w:tabs>
          <w:tab w:val="left" w:pos="2517"/>
        </w:tabs>
        <w:jc w:val="center"/>
        <w:rPr>
          <w:rFonts w:cs="Arial"/>
          <w:b/>
          <w:sz w:val="22"/>
          <w:szCs w:val="22"/>
        </w:rPr>
      </w:pPr>
      <w:r w:rsidRPr="00573897">
        <w:rPr>
          <w:rFonts w:cs="Arial"/>
          <w:b/>
          <w:sz w:val="22"/>
          <w:szCs w:val="22"/>
        </w:rPr>
        <w:t>Prefeito Municipal</w:t>
      </w:r>
    </w:p>
    <w:p w:rsidR="00DB59CC" w:rsidRDefault="005767DA">
      <w:pPr>
        <w:sectPr w:rsidR="00DB59CC">
          <w:headerReference w:type="default" r:id="rId7"/>
          <w:footerReference w:type="default" r:id="rId8"/>
          <w:pgSz w:w="11907" w:h="16840" w:code="9"/>
          <w:pgMar w:top="1418" w:right="1134" w:bottom="1418" w:left="1701" w:header="709" w:footer="454" w:gutter="0"/>
          <w:cols w:space="708"/>
          <w:docGrid w:linePitch="360"/>
        </w:sectPr>
      </w:pPr>
      <w:r>
        <w:br w:type="page"/>
      </w:r>
    </w:p>
    <w:p w:rsidR="005767DA" w:rsidRPr="005767DA" w:rsidRDefault="005767DA" w:rsidP="005767DA">
      <w:pPr>
        <w:jc w:val="center"/>
        <w:rPr>
          <w:b/>
        </w:rPr>
      </w:pPr>
      <w:r w:rsidRPr="005767DA">
        <w:rPr>
          <w:b/>
        </w:rPr>
        <w:lastRenderedPageBreak/>
        <w:t xml:space="preserve">ANEXO ÚNICO - DECRETO N° </w:t>
      </w:r>
      <w:r w:rsidR="00EF2FC2">
        <w:rPr>
          <w:b/>
        </w:rPr>
        <w:t>22</w:t>
      </w:r>
      <w:r w:rsidRPr="005767DA">
        <w:rPr>
          <w:b/>
        </w:rPr>
        <w:t xml:space="preserve"> DE </w:t>
      </w:r>
      <w:r w:rsidR="00484908">
        <w:rPr>
          <w:b/>
        </w:rPr>
        <w:t>1</w:t>
      </w:r>
      <w:r w:rsidR="00EF2FC2">
        <w:rPr>
          <w:b/>
        </w:rPr>
        <w:t>5</w:t>
      </w:r>
      <w:r w:rsidRPr="005767DA">
        <w:rPr>
          <w:b/>
        </w:rPr>
        <w:t xml:space="preserve"> DE </w:t>
      </w:r>
      <w:r w:rsidR="00484908">
        <w:rPr>
          <w:b/>
        </w:rPr>
        <w:t>MARÇO</w:t>
      </w:r>
      <w:r w:rsidRPr="005767DA">
        <w:rPr>
          <w:b/>
        </w:rPr>
        <w:t xml:space="preserve"> DE 202</w:t>
      </w:r>
      <w:r w:rsidR="00EF2FC2">
        <w:rPr>
          <w:b/>
        </w:rPr>
        <w:t>1</w:t>
      </w:r>
    </w:p>
    <w:p w:rsidR="000D0F08" w:rsidRDefault="005767DA" w:rsidP="005767DA">
      <w:pPr>
        <w:jc w:val="center"/>
      </w:pPr>
      <w:r w:rsidRPr="005767DA">
        <w:t xml:space="preserve">CANCELAMENTO DE RESTOS A PAGAR </w:t>
      </w:r>
    </w:p>
    <w:tbl>
      <w:tblPr>
        <w:tblW w:w="144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6"/>
        <w:gridCol w:w="1141"/>
        <w:gridCol w:w="4456"/>
        <w:gridCol w:w="3544"/>
        <w:gridCol w:w="1984"/>
        <w:gridCol w:w="1843"/>
      </w:tblGrid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Órgão 02.002 - SECRETARIA MUN. CHEFIA GABINETE DO PREFEITO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Empenho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Código Geral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Credor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17497C" w:rsidRPr="00014152">
              <w:rPr>
                <w:rFonts w:cs="Arial"/>
                <w:b/>
                <w:color w:val="000000"/>
                <w:sz w:val="20"/>
                <w:szCs w:val="20"/>
              </w:rPr>
              <w:t>Não processado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Valor Cancelado 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4902/2019-1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1/10/2019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0006-02.002.04.122.0019.2041.339039000000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01415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188,49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01415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R$ 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188,49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6104/2019-1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0004-02.002.04.122.0019.2041.339030000000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18,70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01415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18,70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6105/2019-1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0006-02.002.04.122.0019.2041.339039000000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74,50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74,50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6106/2019-1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0004-02.002.04.122.0019.2041.339030000000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37,40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37,40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6107/2019-1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0006-02.002.04.122.0019.2041.339039000000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58,90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58,90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Total do Órgão: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/>
                <w:color w:val="000000"/>
                <w:sz w:val="20"/>
                <w:szCs w:val="20"/>
              </w:rPr>
              <w:t xml:space="preserve">     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377,99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/>
                <w:color w:val="000000"/>
                <w:sz w:val="20"/>
                <w:szCs w:val="20"/>
              </w:rPr>
              <w:t xml:space="preserve">     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377,99 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Órgão 02.006 - SECRETARIA MUN. ADMINISTRACAO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sz w:val="20"/>
                <w:szCs w:val="20"/>
              </w:rPr>
              <w:t> 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Empenho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Código Geral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Credor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17497C" w:rsidRPr="00014152">
              <w:rPr>
                <w:rFonts w:cs="Arial"/>
                <w:b/>
                <w:color w:val="000000"/>
                <w:sz w:val="20"/>
                <w:szCs w:val="20"/>
              </w:rPr>
              <w:t>Não processado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Valor Cancelado 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5034/2019-1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7/10/2019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0032-02.006.04.122.0019.2044.339039000000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ELENILDO SILVA DOS REIS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90,00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90,00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Empenho Duplicado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5479/2019-1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4/11/2019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0032-02.006.04.122.0019.2044.339039000000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014152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SERGIO LUIS BORETTI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590,00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590,00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Empenho Duplicado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Total do Órgão: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  <w:r w:rsid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680,00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/>
                <w:color w:val="000000"/>
                <w:sz w:val="20"/>
                <w:szCs w:val="20"/>
              </w:rPr>
              <w:t xml:space="preserve">   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680,00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Órgão 02.008 - SECRETARIA MUN. EDUCACAO, CULT, ESP. E 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color w:val="FFFFFF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color w:val="FFFFFF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color w:val="FFFFFF"/>
                <w:sz w:val="20"/>
                <w:szCs w:val="20"/>
              </w:rPr>
              <w:t> 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Empenho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Código Geral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Credor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17497C" w:rsidRPr="00014152">
              <w:rPr>
                <w:rFonts w:cs="Arial"/>
                <w:b/>
                <w:color w:val="000000"/>
                <w:sz w:val="20"/>
                <w:szCs w:val="20"/>
              </w:rPr>
              <w:t>Não processado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Valor Cancelado 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2227/2019-1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27/05/2019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0059-02.008.04.122.0019.2046.339039000000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35,00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35,00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3357/2019-2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22/07/2019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0064-02.008.12.361.0009.2016.449052000000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J H AR CONDICIONADOS-EIRELI.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01415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39.744,00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01415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39.744,00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 / Empenho Duplicado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5207/2019-1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17/10/2019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0069-02.008.12.361.0009.2018.339030000000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ENZO CAMINHOES LTDA.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01415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1.740,54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01415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1.740,54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Empenho Duplicado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6124/2019-1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0059-02.008.04.122.0019.2046.339039000000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28,05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28,05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6125/2019-1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0059-02.008.04.122.0019.2046.339039000000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46,75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46,75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6126/2019-1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0059-02.008.04.122.0019.2046.339039000000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93,50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93,50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lastRenderedPageBreak/>
              <w:t>6127/2019-1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0070-02.008.12.361.0009.2018.339039000000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23,37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23,37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6128/2019-1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0070-02.008.12.361.0009.2018.339039000000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37,40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37,40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6129/2019-1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0070-02.008.12.361.0009.2018.339039000000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56,10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56,10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6130/2019-1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0070-02.008.12.361.0009.2018.339039000000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60,77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60,77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6131/2019-1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0070-02.008.12.361.0009.2018.339039000000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224,40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224,40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6132/2019-1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0070-02.008.12.361.0009.2018.339039000000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374,00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374,00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6133/2019-1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0070-02.008.12.361.0009.2018.339039000000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439,45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439,45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6134/2019-1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0070-02.008.12.361.0009.2018.339039000000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453,47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453,47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6135/2019-1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0070-02.008.12.361.0009.2018.339039000000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897,60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897,60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6136/2019-1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0070-02.008.12.361.0009.2018.339039000000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1.215,00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1.215,00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Total do Órgão: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R$ 45.469,40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R$ 45.469,40 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Órgão 02.009 - CONTROLADORIA GERAL DO MUNICIPIO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sz w:val="20"/>
                <w:szCs w:val="20"/>
              </w:rPr>
              <w:t> 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Empenho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Código Geral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Credor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17497C" w:rsidRPr="00014152">
              <w:rPr>
                <w:rFonts w:cs="Arial"/>
                <w:b/>
                <w:color w:val="000000"/>
                <w:sz w:val="20"/>
                <w:szCs w:val="20"/>
              </w:rPr>
              <w:t>Não processado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Valor Cancelado 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4520/2019-2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10/09/2019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0102-02.009.04.124.0019.2052.339039000000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 e N CONSTRUCAO LTDA.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R$ 33.026,50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EF2FC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33.026,50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 / Empenho Duplicado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Total do Órgão: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R$ 33.026,50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R$ 33.026,50 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Órgão 02.010 - SECRETARIA MUN. INFRAESTRUTURA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color w:val="FFFFFF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color w:val="FFFFFF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color w:val="FFFFFF"/>
                <w:sz w:val="20"/>
                <w:szCs w:val="20"/>
              </w:rPr>
              <w:t> 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Empenho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Código Geral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Credor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17497C" w:rsidRPr="00014152">
              <w:rPr>
                <w:rFonts w:cs="Arial"/>
                <w:b/>
                <w:color w:val="000000"/>
                <w:sz w:val="20"/>
                <w:szCs w:val="20"/>
              </w:rPr>
              <w:t>Não processado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Valor Cancelado 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3354/2019-2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22/07/2019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0111-02.010.15.451.0013.1013.449052000000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J H AR CONDICIONADOS-EIRELI.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5.610,00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  5.610,00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 / Empenho Duplicado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5325/2019-1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23/10/2019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ORLANDO DEVOTI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240,00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240,00 </w:t>
            </w:r>
          </w:p>
        </w:tc>
      </w:tr>
      <w:tr w:rsidR="00EF2FC2" w:rsidRPr="00014152" w:rsidTr="001C1E1E">
        <w:trPr>
          <w:trHeight w:val="199"/>
        </w:trPr>
        <w:tc>
          <w:tcPr>
            <w:tcW w:w="1445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C2" w:rsidRPr="00014152" w:rsidRDefault="00EF2FC2" w:rsidP="00EF2FC2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Motivo do </w:t>
            </w:r>
            <w:r>
              <w:rPr>
                <w:rFonts w:cs="Arial"/>
                <w:bCs w:val="0"/>
                <w:color w:val="000000"/>
                <w:sz w:val="20"/>
                <w:szCs w:val="20"/>
              </w:rPr>
              <w:t>Cancelamento: Empenho Duplicado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6047/2019-1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25/11/2019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   2.840,43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   2.840,43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6137/2019-1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18,70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18,70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lastRenderedPageBreak/>
              <w:t>6138/2019-1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74,80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74,80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6139/2019-1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224,40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224,40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6140/2019-1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336,60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336,60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6141/2019-1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420,75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420,75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6142/2019-1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158,95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158,95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6143/2019-1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561,00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561,00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6144/2019-1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28,05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28,05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6145/2019-1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607,75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607,75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6146/2019-1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18,70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18,70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6147/2019-1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935,00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935,00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6148/2019-1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="00EF2FC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1.477,30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   1.477,30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6149/2019-1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149,60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149,60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6150/2019-1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1.196,80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="00EF2FC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1.196,80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6151/2019-1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60,77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60,77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6152/2019-1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18,70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18,70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6153/2019-1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84,15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84,15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6154/2019-1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336,60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336,60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6155/2019-1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  9,35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  9,35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lastRenderedPageBreak/>
              <w:t>6156/2019-1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97,24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97,24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6157/2019-1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218,79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218,79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6158/2019-1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18,70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18,70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6159/2019-1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243,10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243,10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6160/2019-1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18,70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18,70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6161/2019-1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243,10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243,10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6162/2019-1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168,30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168,30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6163/2019-1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364,65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364,65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6164/2019-1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112,20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112,20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6165/2019-1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243,10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243,10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6166/2019-1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112,20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112,20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6167/2019-1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</w:t>
            </w:r>
            <w:r w:rsidR="00EF2FC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607,75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607,75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6168/2019-1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29/11/2019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168,30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168,30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6718/2019-1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31/12/2019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2.116,84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EF2FC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2.116,84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6719/2019-1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31/12/2019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1.301,52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="00EF2FC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1.301,52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6723/2019-1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31/12/2019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503,03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="00EF2FC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503,03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6724/2019-1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31/12/2019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280,50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280,50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6725/2019-1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31/12/2019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0107-02.010.04.122.0019.2047.339030000000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EF2FC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1.346,40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1.346,40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lastRenderedPageBreak/>
              <w:t>6726/2019-1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31/12/2019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0109-02.010.04.122.0019.2047.339039000000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370,26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370,26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Total do Órgão: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R$ 23.943,08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R$ 23.943,08 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Órgão 02.012 - SECRETARIA MUN. DESENV. RURAL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sz w:val="20"/>
                <w:szCs w:val="20"/>
              </w:rPr>
              <w:t> 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Empenho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Código Geral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Credor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17497C" w:rsidRPr="00014152">
              <w:rPr>
                <w:rFonts w:cs="Arial"/>
                <w:b/>
                <w:color w:val="000000"/>
                <w:sz w:val="20"/>
                <w:szCs w:val="20"/>
              </w:rPr>
              <w:t>Não processado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Valor Cancelado 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3350/2019-2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22/07/2019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0149-02.012.04.122.0019.2045.449052000000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TEMPERCLIMA REFRIGERACAO EIRELI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    2.450,00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  2.450,00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 / Empenho Duplicado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3353/2019-2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22/07/2019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0149-02.012.04.122.0019.2045.449052000000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J H AR CONDICIONADOS-EIRELI.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    3.740,00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  3.740,00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 / Empenho Duplicado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6098/2019-1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0144-02.012.04.122.0019.2045.339030000000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9,35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9,35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6099/2019-1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0147-02.012.04.122.0019.2045.339039000000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39,27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39,27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6101/2019-1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0147-02.012.04.122.0019.2045.339039000000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841,50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841,50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Total do Órgão: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    7.080,12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EF2FC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   7.080,12 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Órgão 02.013 - SECRETARIA DO MEIO AMBIENTE E TURISMO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sz w:val="20"/>
                <w:szCs w:val="20"/>
              </w:rPr>
              <w:t xml:space="preserve"> R$</w:t>
            </w:r>
            <w:r w:rsidR="00014152">
              <w:rPr>
                <w:rFonts w:ascii="Tahoma" w:hAnsi="Tahoma" w:cs="Tahoma"/>
                <w:bCs w:val="0"/>
                <w:sz w:val="20"/>
                <w:szCs w:val="20"/>
              </w:rPr>
              <w:t xml:space="preserve">  </w:t>
            </w:r>
            <w:r w:rsidRPr="00014152">
              <w:rPr>
                <w:rFonts w:ascii="Tahoma" w:hAnsi="Tahoma" w:cs="Tahoma"/>
                <w:bCs w:val="0"/>
                <w:sz w:val="20"/>
                <w:szCs w:val="20"/>
              </w:rPr>
              <w:t xml:space="preserve"> 7.080,12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sz w:val="20"/>
                <w:szCs w:val="20"/>
              </w:rPr>
              <w:t xml:space="preserve"> R$</w:t>
            </w:r>
            <w:r w:rsidR="00014152">
              <w:rPr>
                <w:rFonts w:ascii="Tahoma" w:hAnsi="Tahoma" w:cs="Tahoma"/>
                <w:bCs w:val="0"/>
                <w:sz w:val="20"/>
                <w:szCs w:val="20"/>
              </w:rPr>
              <w:t xml:space="preserve">  </w:t>
            </w:r>
            <w:r w:rsidRPr="00014152">
              <w:rPr>
                <w:rFonts w:ascii="Tahoma" w:hAnsi="Tahoma" w:cs="Tahoma"/>
                <w:bCs w:val="0"/>
                <w:sz w:val="20"/>
                <w:szCs w:val="20"/>
              </w:rPr>
              <w:t xml:space="preserve"> 7.080,12 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Empenho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Código Geral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Credor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17497C" w:rsidRPr="00014152">
              <w:rPr>
                <w:rFonts w:cs="Arial"/>
                <w:b/>
                <w:color w:val="000000"/>
                <w:sz w:val="20"/>
                <w:szCs w:val="20"/>
              </w:rPr>
              <w:t>Não processado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Valor Cancelado 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6096/2019-1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0290-02.013.04.122.0019.2063.339039000000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177,65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177,65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6097/2019-1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0287-02.013.04.122.0019.2063.339030000000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58,90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58,90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Total do Órgão: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236,55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236,55 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Órgão 03.014 - FUNDO MUNICIPAL DE SAUDE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color w:val="FFFFFF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ascii="Tahoma" w:hAnsi="Tahoma" w:cs="Tahoma"/>
                <w:bCs w:val="0"/>
                <w:color w:val="FFFFFF"/>
                <w:sz w:val="20"/>
                <w:szCs w:val="20"/>
              </w:rPr>
            </w:pPr>
            <w:r w:rsidRPr="00014152">
              <w:rPr>
                <w:rFonts w:ascii="Tahoma" w:hAnsi="Tahoma" w:cs="Tahoma"/>
                <w:bCs w:val="0"/>
                <w:color w:val="FFFFFF"/>
                <w:sz w:val="20"/>
                <w:szCs w:val="20"/>
              </w:rPr>
              <w:t> 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Empenho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Código Geral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Credor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17497C" w:rsidRPr="00014152">
              <w:rPr>
                <w:rFonts w:cs="Arial"/>
                <w:b/>
                <w:color w:val="000000"/>
                <w:sz w:val="20"/>
                <w:szCs w:val="20"/>
              </w:rPr>
              <w:t>Não processado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Valor Cancelado 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214/2019-1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18/01/2019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0168-03.014.10.301.0007.2009.339030000000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GRANDOURADOS VEICULOS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479,90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479,90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Empenho Duplicado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215/2019-1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18/01/2019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0171-03.014.10.301.0007.2009.339039000000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GRANDOURADOS VEICULOS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420,00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420,00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Empenho Duplicado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300/2019-1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28/01/2019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0171-03.014.10.301.0007.2009.339039000000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GRANDOURADOS VEICULOS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125,00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125,00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Empenho Duplicado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301/2019-1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28/01/2019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0168-03.014.10.301.0007.2009.339030000000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GRANDOURADOS VEICULOS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151,67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151,67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Empenho Duplicado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6119/2019-1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0162-03.014.10.122.0019.2048.339039000000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74,80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74,80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lastRenderedPageBreak/>
              <w:t>6120/2019-1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0162-03.014.10.122.0019.2048.339039000000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70,12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 70,12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6121/2019-1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0162-03.014.10.122.0019.2048.339039000000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93,50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 93,50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6122/2019-1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0162-03.014.10.122.0019.2048.339039000000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149,60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149,60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6123/2019-1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28/11/2019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0162-03.014.10.122.0019.2048.339039000000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177,65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177,65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6218/2019-1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2/12/2019</w:t>
            </w:r>
          </w:p>
        </w:tc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0168-03.014.10.301.0007.2009.339030000000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S. H. INFORMATICA LTDA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364,65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jc w:val="center"/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R$</w:t>
            </w:r>
            <w:r w:rsid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  </w:t>
            </w: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 xml:space="preserve">  364,65 </w:t>
            </w:r>
          </w:p>
        </w:tc>
      </w:tr>
      <w:tr w:rsidR="00F1741A" w:rsidRPr="00014152" w:rsidTr="00014152">
        <w:trPr>
          <w:trHeight w:val="199"/>
        </w:trPr>
        <w:tc>
          <w:tcPr>
            <w:tcW w:w="144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41A" w:rsidRPr="00014152" w:rsidRDefault="00F1741A" w:rsidP="00F1741A">
            <w:pPr>
              <w:rPr>
                <w:rFonts w:cs="Arial"/>
                <w:bCs w:val="0"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Cs w:val="0"/>
                <w:color w:val="000000"/>
                <w:sz w:val="20"/>
                <w:szCs w:val="20"/>
              </w:rPr>
              <w:t>Motivo do Cancelamento: Contrato Encerrado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741A" w:rsidRPr="00014152" w:rsidRDefault="00F1741A" w:rsidP="00F1741A">
            <w:pPr>
              <w:jc w:val="right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Total do Órgão: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741A" w:rsidRPr="00014152" w:rsidRDefault="00F1741A" w:rsidP="00EF2FC2">
            <w:pPr>
              <w:jc w:val="right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      </w:t>
            </w:r>
            <w:r w:rsidR="00EF2FC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    2.106,89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741A" w:rsidRPr="00014152" w:rsidRDefault="00EF2FC2" w:rsidP="00EF2FC2">
            <w:pPr>
              <w:jc w:val="right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R$ </w:t>
            </w:r>
            <w:r w:rsidR="003C4648">
              <w:rPr>
                <w:rFonts w:cs="Arial"/>
                <w:b/>
                <w:color w:val="000000"/>
                <w:sz w:val="20"/>
                <w:szCs w:val="20"/>
              </w:rPr>
              <w:t xml:space="preserve">   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    </w:t>
            </w:r>
            <w:r w:rsidR="00F1741A"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2.106,89 </w:t>
            </w:r>
          </w:p>
        </w:tc>
      </w:tr>
      <w:tr w:rsidR="00F1741A" w:rsidRPr="00014152" w:rsidTr="00014152">
        <w:trPr>
          <w:trHeight w:val="199"/>
        </w:trPr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741A" w:rsidRPr="00014152" w:rsidRDefault="00F1741A" w:rsidP="00F1741A">
            <w:pPr>
              <w:jc w:val="right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>Total Geral: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741A" w:rsidRPr="00014152" w:rsidRDefault="00F1741A" w:rsidP="00F1741A">
            <w:pPr>
              <w:jc w:val="right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 R$        112.920,53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741A" w:rsidRPr="00014152" w:rsidRDefault="00EF2FC2" w:rsidP="00F1741A">
            <w:pPr>
              <w:jc w:val="right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R$       </w:t>
            </w:r>
            <w:r w:rsidR="00F1741A" w:rsidRPr="00014152">
              <w:rPr>
                <w:rFonts w:cs="Arial"/>
                <w:b/>
                <w:color w:val="000000"/>
                <w:sz w:val="20"/>
                <w:szCs w:val="20"/>
              </w:rPr>
              <w:t xml:space="preserve">112.920,53 </w:t>
            </w:r>
          </w:p>
        </w:tc>
      </w:tr>
    </w:tbl>
    <w:p w:rsidR="00F1741A" w:rsidRDefault="00F1741A" w:rsidP="005767DA">
      <w:pPr>
        <w:jc w:val="center"/>
      </w:pPr>
    </w:p>
    <w:p w:rsidR="00F1741A" w:rsidRDefault="00F1741A" w:rsidP="005767DA">
      <w:pPr>
        <w:jc w:val="center"/>
      </w:pPr>
    </w:p>
    <w:p w:rsidR="00F1741A" w:rsidRDefault="00F1741A" w:rsidP="005767DA">
      <w:pPr>
        <w:jc w:val="center"/>
      </w:pPr>
    </w:p>
    <w:sectPr w:rsidR="00F1741A" w:rsidSect="00DB59CC">
      <w:pgSz w:w="16840" w:h="11907" w:orient="landscape" w:code="9"/>
      <w:pgMar w:top="1701" w:right="1418" w:bottom="1134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B07" w:rsidRDefault="00671B07">
      <w:r>
        <w:separator/>
      </w:r>
    </w:p>
  </w:endnote>
  <w:endnote w:type="continuationSeparator" w:id="0">
    <w:p w:rsidR="00671B07" w:rsidRDefault="00671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4"/>
      </w:rPr>
      <w:id w:val="-176879154"/>
      <w:docPartObj>
        <w:docPartGallery w:val="Page Numbers (Bottom of Page)"/>
        <w:docPartUnique/>
      </w:docPartObj>
    </w:sdtPr>
    <w:sdtEndPr/>
    <w:sdtContent>
      <w:sdt>
        <w:sdtPr>
          <w:rPr>
            <w:sz w:val="1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014152" w:rsidRPr="00573897" w:rsidRDefault="00014152" w:rsidP="00573897">
            <w:pPr>
              <w:pStyle w:val="Rodap"/>
              <w:jc w:val="right"/>
              <w:rPr>
                <w:sz w:val="14"/>
              </w:rPr>
            </w:pPr>
            <w:r w:rsidRPr="00573897">
              <w:rPr>
                <w:sz w:val="14"/>
              </w:rPr>
              <w:t xml:space="preserve">Página </w:t>
            </w:r>
            <w:r w:rsidRPr="00573897">
              <w:rPr>
                <w:b/>
                <w:bCs w:val="0"/>
                <w:sz w:val="14"/>
              </w:rPr>
              <w:fldChar w:fldCharType="begin"/>
            </w:r>
            <w:r w:rsidRPr="00573897">
              <w:rPr>
                <w:b/>
                <w:sz w:val="14"/>
              </w:rPr>
              <w:instrText>PAGE</w:instrText>
            </w:r>
            <w:r w:rsidRPr="00573897">
              <w:rPr>
                <w:b/>
                <w:bCs w:val="0"/>
                <w:sz w:val="14"/>
              </w:rPr>
              <w:fldChar w:fldCharType="separate"/>
            </w:r>
            <w:r w:rsidR="00A23741">
              <w:rPr>
                <w:b/>
                <w:noProof/>
                <w:sz w:val="14"/>
              </w:rPr>
              <w:t>1</w:t>
            </w:r>
            <w:r w:rsidRPr="00573897">
              <w:rPr>
                <w:b/>
                <w:bCs w:val="0"/>
                <w:sz w:val="14"/>
              </w:rPr>
              <w:fldChar w:fldCharType="end"/>
            </w:r>
            <w:r w:rsidRPr="00573897">
              <w:rPr>
                <w:sz w:val="14"/>
              </w:rPr>
              <w:t xml:space="preserve"> de </w:t>
            </w:r>
            <w:r w:rsidRPr="00573897">
              <w:rPr>
                <w:b/>
                <w:bCs w:val="0"/>
                <w:sz w:val="14"/>
              </w:rPr>
              <w:fldChar w:fldCharType="begin"/>
            </w:r>
            <w:r w:rsidRPr="00573897">
              <w:rPr>
                <w:b/>
                <w:sz w:val="14"/>
              </w:rPr>
              <w:instrText>NUMPAGES</w:instrText>
            </w:r>
            <w:r w:rsidRPr="00573897">
              <w:rPr>
                <w:b/>
                <w:bCs w:val="0"/>
                <w:sz w:val="14"/>
              </w:rPr>
              <w:fldChar w:fldCharType="separate"/>
            </w:r>
            <w:r w:rsidR="00A23741">
              <w:rPr>
                <w:b/>
                <w:noProof/>
                <w:sz w:val="14"/>
              </w:rPr>
              <w:t>8</w:t>
            </w:r>
            <w:r w:rsidRPr="00573897">
              <w:rPr>
                <w:b/>
                <w:bCs w:val="0"/>
                <w:sz w:val="14"/>
              </w:rPr>
              <w:fldChar w:fldCharType="end"/>
            </w:r>
          </w:p>
        </w:sdtContent>
      </w:sdt>
    </w:sdtContent>
  </w:sdt>
  <w:p w:rsidR="00014152" w:rsidRDefault="00014152" w:rsidP="00573897">
    <w:pPr>
      <w:pStyle w:val="Rodap"/>
      <w:jc w:val="center"/>
      <w:rPr>
        <w:sz w:val="18"/>
      </w:rPr>
    </w:pPr>
    <w:r>
      <w:rPr>
        <w:sz w:val="18"/>
      </w:rPr>
      <w:t xml:space="preserve">Av. Bernadete Santos Leite, 382 - Centro – Jateí/MS </w:t>
    </w:r>
  </w:p>
  <w:p w:rsidR="00014152" w:rsidRDefault="00014152" w:rsidP="00573897">
    <w:pPr>
      <w:pStyle w:val="Rodap"/>
      <w:jc w:val="center"/>
      <w:rPr>
        <w:sz w:val="18"/>
        <w:lang w:val="en-US"/>
      </w:rPr>
    </w:pPr>
    <w:r>
      <w:rPr>
        <w:sz w:val="18"/>
        <w:lang w:val="en-US"/>
      </w:rPr>
      <w:t xml:space="preserve">CEP 79.720-000 - FONE /FAX (67) 465-1133 /1134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B07" w:rsidRDefault="00671B07">
      <w:r>
        <w:separator/>
      </w:r>
    </w:p>
  </w:footnote>
  <w:footnote w:type="continuationSeparator" w:id="0">
    <w:p w:rsidR="00671B07" w:rsidRDefault="00671B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152" w:rsidRPr="005D02B3" w:rsidRDefault="00014152" w:rsidP="00FB1982">
    <w:pPr>
      <w:pStyle w:val="Cabealho"/>
      <w:tabs>
        <w:tab w:val="left" w:pos="2977"/>
      </w:tabs>
      <w:ind w:left="2268"/>
      <w:rPr>
        <w:rFonts w:cs="Arial"/>
        <w:b/>
        <w:sz w:val="26"/>
        <w:szCs w:val="26"/>
      </w:rPr>
    </w:pPr>
    <w:r>
      <w:rPr>
        <w:rFonts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263525</wp:posOffset>
              </wp:positionH>
              <wp:positionV relativeFrom="paragraph">
                <wp:posOffset>-168910</wp:posOffset>
              </wp:positionV>
              <wp:extent cx="1092200" cy="891540"/>
              <wp:effectExtent l="6350" t="12065" r="6350" b="1079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891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14152" w:rsidRDefault="00014152" w:rsidP="00FB198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98525" cy="787400"/>
                                <wp:effectExtent l="0" t="0" r="0" b="0"/>
                                <wp:docPr id="10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8525" cy="787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0.75pt;margin-top:-13.3pt;width:86pt;height:70.2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" filled="f" strokecolor="white">
              <v:textbox style="mso-fit-shape-to-text:t">
                <w:txbxContent>
                  <w:p w:rsidR="00014152" w:rsidRDefault="00014152" w:rsidP="00FB1982">
                    <w:r>
                      <w:rPr>
                        <w:noProof/>
                      </w:rPr>
                      <w:drawing>
                        <wp:inline distT="0" distB="0" distL="0" distR="0">
                          <wp:extent cx="898525" cy="787400"/>
                          <wp:effectExtent l="0" t="0" r="0" b="0"/>
                          <wp:docPr id="10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8525" cy="78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D02B3">
      <w:rPr>
        <w:rFonts w:cs="Arial"/>
        <w:b/>
        <w:sz w:val="26"/>
        <w:szCs w:val="26"/>
      </w:rPr>
      <w:t>ESTADO DE MATO GROSSO DO SUL</w:t>
    </w:r>
  </w:p>
  <w:p w:rsidR="00014152" w:rsidRPr="005D02B3" w:rsidRDefault="00014152" w:rsidP="00FB1982">
    <w:pPr>
      <w:pStyle w:val="Cabealho"/>
      <w:ind w:left="2268"/>
      <w:rPr>
        <w:rFonts w:cs="Arial"/>
        <w:b/>
        <w:sz w:val="32"/>
        <w:szCs w:val="32"/>
      </w:rPr>
    </w:pPr>
    <w:r w:rsidRPr="005D02B3">
      <w:rPr>
        <w:rFonts w:cs="Arial"/>
        <w:b/>
        <w:sz w:val="32"/>
        <w:szCs w:val="32"/>
      </w:rPr>
      <w:t>PREFEITURA MUNICIPAL DE JATEÍ</w:t>
    </w:r>
  </w:p>
  <w:p w:rsidR="00014152" w:rsidRPr="00D620DB" w:rsidRDefault="00014152" w:rsidP="00FB1982">
    <w:pPr>
      <w:pStyle w:val="Cabealho"/>
      <w:pBdr>
        <w:bottom w:val="single" w:sz="12" w:space="1" w:color="auto"/>
      </w:pBdr>
      <w:ind w:left="2268"/>
      <w:rPr>
        <w:rFonts w:cs="Arial"/>
        <w:b/>
        <w:smallCaps/>
        <w:sz w:val="26"/>
        <w:szCs w:val="26"/>
      </w:rPr>
    </w:pPr>
    <w:r>
      <w:rPr>
        <w:rFonts w:cs="Arial"/>
        <w:b/>
        <w:smallCaps/>
        <w:sz w:val="26"/>
        <w:szCs w:val="26"/>
      </w:rPr>
      <w:t>GABINETE DO PREFEITO</w:t>
    </w:r>
  </w:p>
  <w:p w:rsidR="00014152" w:rsidRPr="00FB1982" w:rsidRDefault="00014152" w:rsidP="00FB1982">
    <w:pPr>
      <w:pStyle w:val="Cabealho"/>
      <w:rPr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63F98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A921C3"/>
    <w:multiLevelType w:val="multilevel"/>
    <w:tmpl w:val="DE3C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AF232E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7DB686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7F30835"/>
    <w:multiLevelType w:val="multilevel"/>
    <w:tmpl w:val="3698B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CA21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0C7416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7B76FD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1E74B6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48E21F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50850CF"/>
    <w:multiLevelType w:val="singleLevel"/>
    <w:tmpl w:val="DB2CD3CE"/>
    <w:lvl w:ilvl="0">
      <w:start w:val="20"/>
      <w:numFmt w:val="decimal"/>
      <w:lvlText w:val="%1"/>
      <w:lvlJc w:val="left"/>
      <w:pPr>
        <w:tabs>
          <w:tab w:val="num" w:pos="2505"/>
        </w:tabs>
        <w:ind w:left="2505" w:hanging="375"/>
      </w:pPr>
      <w:rPr>
        <w:rFonts w:hint="default"/>
        <w:b/>
        <w:i/>
      </w:rPr>
    </w:lvl>
  </w:abstractNum>
  <w:abstractNum w:abstractNumId="11">
    <w:nsid w:val="553C375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5CC442A"/>
    <w:multiLevelType w:val="hybridMultilevel"/>
    <w:tmpl w:val="096AA234"/>
    <w:lvl w:ilvl="0" w:tplc="CE3673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0214A5"/>
    <w:multiLevelType w:val="hybridMultilevel"/>
    <w:tmpl w:val="C7E42FD2"/>
    <w:lvl w:ilvl="0" w:tplc="FFFFFFFF">
      <w:start w:val="2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14">
    <w:nsid w:val="5C9E727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698449DF"/>
    <w:multiLevelType w:val="hybridMultilevel"/>
    <w:tmpl w:val="10C6DBC8"/>
    <w:lvl w:ilvl="0" w:tplc="155483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8A188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7CE93D4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11"/>
  </w:num>
  <w:num w:numId="9">
    <w:abstractNumId w:val="2"/>
  </w:num>
  <w:num w:numId="10">
    <w:abstractNumId w:val="14"/>
  </w:num>
  <w:num w:numId="11">
    <w:abstractNumId w:val="17"/>
  </w:num>
  <w:num w:numId="12">
    <w:abstractNumId w:val="0"/>
  </w:num>
  <w:num w:numId="13">
    <w:abstractNumId w:val="16"/>
  </w:num>
  <w:num w:numId="14">
    <w:abstractNumId w:val="5"/>
  </w:num>
  <w:num w:numId="15">
    <w:abstractNumId w:val="1"/>
  </w:num>
  <w:num w:numId="16">
    <w:abstractNumId w:val="4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9A6"/>
    <w:rsid w:val="000058DC"/>
    <w:rsid w:val="00014152"/>
    <w:rsid w:val="00017939"/>
    <w:rsid w:val="0005162C"/>
    <w:rsid w:val="00052218"/>
    <w:rsid w:val="00060814"/>
    <w:rsid w:val="00065628"/>
    <w:rsid w:val="00072D8F"/>
    <w:rsid w:val="000747F9"/>
    <w:rsid w:val="0008378C"/>
    <w:rsid w:val="00085057"/>
    <w:rsid w:val="00087F38"/>
    <w:rsid w:val="00095EDF"/>
    <w:rsid w:val="00097FD5"/>
    <w:rsid w:val="000B6A5F"/>
    <w:rsid w:val="000B7E99"/>
    <w:rsid w:val="000C0919"/>
    <w:rsid w:val="000C1E03"/>
    <w:rsid w:val="000C1FF6"/>
    <w:rsid w:val="000D0F08"/>
    <w:rsid w:val="000D12A8"/>
    <w:rsid w:val="000D1CD8"/>
    <w:rsid w:val="000F35F6"/>
    <w:rsid w:val="000F63CB"/>
    <w:rsid w:val="001003A6"/>
    <w:rsid w:val="00101CED"/>
    <w:rsid w:val="00106F59"/>
    <w:rsid w:val="001106B9"/>
    <w:rsid w:val="0011205A"/>
    <w:rsid w:val="001146A5"/>
    <w:rsid w:val="001306F9"/>
    <w:rsid w:val="001323EE"/>
    <w:rsid w:val="00137BD1"/>
    <w:rsid w:val="0015504E"/>
    <w:rsid w:val="0015721B"/>
    <w:rsid w:val="001674B7"/>
    <w:rsid w:val="001727F4"/>
    <w:rsid w:val="00173868"/>
    <w:rsid w:val="0017497C"/>
    <w:rsid w:val="0017615B"/>
    <w:rsid w:val="00176533"/>
    <w:rsid w:val="00190631"/>
    <w:rsid w:val="001A32EB"/>
    <w:rsid w:val="001A3A7A"/>
    <w:rsid w:val="001A6E9A"/>
    <w:rsid w:val="001B1035"/>
    <w:rsid w:val="001B330D"/>
    <w:rsid w:val="001C0C42"/>
    <w:rsid w:val="001D1B65"/>
    <w:rsid w:val="001E704D"/>
    <w:rsid w:val="001F4D4D"/>
    <w:rsid w:val="001F7207"/>
    <w:rsid w:val="002076E9"/>
    <w:rsid w:val="00207CC2"/>
    <w:rsid w:val="00235043"/>
    <w:rsid w:val="00235624"/>
    <w:rsid w:val="00240673"/>
    <w:rsid w:val="00241BCC"/>
    <w:rsid w:val="0025552B"/>
    <w:rsid w:val="00293941"/>
    <w:rsid w:val="002B75F7"/>
    <w:rsid w:val="002C6E19"/>
    <w:rsid w:val="002D14FB"/>
    <w:rsid w:val="002D2DC9"/>
    <w:rsid w:val="002D4A57"/>
    <w:rsid w:val="002E6BCC"/>
    <w:rsid w:val="002F26C9"/>
    <w:rsid w:val="00302DD0"/>
    <w:rsid w:val="00303089"/>
    <w:rsid w:val="003057D3"/>
    <w:rsid w:val="003131CC"/>
    <w:rsid w:val="00325C3B"/>
    <w:rsid w:val="003329C3"/>
    <w:rsid w:val="003361E6"/>
    <w:rsid w:val="00341E9F"/>
    <w:rsid w:val="0034567E"/>
    <w:rsid w:val="00351E9A"/>
    <w:rsid w:val="00355644"/>
    <w:rsid w:val="00357307"/>
    <w:rsid w:val="0036058B"/>
    <w:rsid w:val="00365031"/>
    <w:rsid w:val="003662E4"/>
    <w:rsid w:val="003672F6"/>
    <w:rsid w:val="003716FD"/>
    <w:rsid w:val="003740B3"/>
    <w:rsid w:val="003769E2"/>
    <w:rsid w:val="00394E5A"/>
    <w:rsid w:val="003955CF"/>
    <w:rsid w:val="003A01C0"/>
    <w:rsid w:val="003B3179"/>
    <w:rsid w:val="003B3838"/>
    <w:rsid w:val="003B679C"/>
    <w:rsid w:val="003C17EE"/>
    <w:rsid w:val="003C2A59"/>
    <w:rsid w:val="003C4648"/>
    <w:rsid w:val="003C6488"/>
    <w:rsid w:val="003D2872"/>
    <w:rsid w:val="003D6567"/>
    <w:rsid w:val="003E2C0E"/>
    <w:rsid w:val="003E2C72"/>
    <w:rsid w:val="003E2C77"/>
    <w:rsid w:val="003E5BE6"/>
    <w:rsid w:val="003E6FA8"/>
    <w:rsid w:val="00415BE8"/>
    <w:rsid w:val="004169C9"/>
    <w:rsid w:val="004225B2"/>
    <w:rsid w:val="00422805"/>
    <w:rsid w:val="004234FB"/>
    <w:rsid w:val="00425350"/>
    <w:rsid w:val="00427277"/>
    <w:rsid w:val="004400B8"/>
    <w:rsid w:val="00440B6C"/>
    <w:rsid w:val="00451CD1"/>
    <w:rsid w:val="00453DBD"/>
    <w:rsid w:val="00455703"/>
    <w:rsid w:val="00457452"/>
    <w:rsid w:val="004628CD"/>
    <w:rsid w:val="00462A1B"/>
    <w:rsid w:val="00466920"/>
    <w:rsid w:val="00467A31"/>
    <w:rsid w:val="004729E1"/>
    <w:rsid w:val="00474ECF"/>
    <w:rsid w:val="004777F1"/>
    <w:rsid w:val="00484908"/>
    <w:rsid w:val="004A20AD"/>
    <w:rsid w:val="004A211E"/>
    <w:rsid w:val="004A7237"/>
    <w:rsid w:val="004B039C"/>
    <w:rsid w:val="004B54B8"/>
    <w:rsid w:val="004C139D"/>
    <w:rsid w:val="004D0866"/>
    <w:rsid w:val="004D6684"/>
    <w:rsid w:val="004F52CC"/>
    <w:rsid w:val="004F57C4"/>
    <w:rsid w:val="004F7F3D"/>
    <w:rsid w:val="0051077F"/>
    <w:rsid w:val="00513922"/>
    <w:rsid w:val="00523332"/>
    <w:rsid w:val="005302C7"/>
    <w:rsid w:val="00535597"/>
    <w:rsid w:val="00543AA9"/>
    <w:rsid w:val="0054413F"/>
    <w:rsid w:val="0054546A"/>
    <w:rsid w:val="0055732E"/>
    <w:rsid w:val="00573897"/>
    <w:rsid w:val="005740A3"/>
    <w:rsid w:val="005767DA"/>
    <w:rsid w:val="005806AF"/>
    <w:rsid w:val="00581F43"/>
    <w:rsid w:val="0058344A"/>
    <w:rsid w:val="00587F1B"/>
    <w:rsid w:val="005941B4"/>
    <w:rsid w:val="005A36DD"/>
    <w:rsid w:val="005A36EB"/>
    <w:rsid w:val="005B4DC7"/>
    <w:rsid w:val="005C2914"/>
    <w:rsid w:val="005C690B"/>
    <w:rsid w:val="005E0CFD"/>
    <w:rsid w:val="005E4536"/>
    <w:rsid w:val="005E7A49"/>
    <w:rsid w:val="005E7DA6"/>
    <w:rsid w:val="005F56B1"/>
    <w:rsid w:val="005F77A4"/>
    <w:rsid w:val="0060070D"/>
    <w:rsid w:val="00601254"/>
    <w:rsid w:val="0060329C"/>
    <w:rsid w:val="006042D4"/>
    <w:rsid w:val="00606241"/>
    <w:rsid w:val="00622AC1"/>
    <w:rsid w:val="00623652"/>
    <w:rsid w:val="006300C5"/>
    <w:rsid w:val="00630562"/>
    <w:rsid w:val="0063337F"/>
    <w:rsid w:val="00635E0D"/>
    <w:rsid w:val="006364A5"/>
    <w:rsid w:val="00647E43"/>
    <w:rsid w:val="00654FD5"/>
    <w:rsid w:val="00655F37"/>
    <w:rsid w:val="006602E0"/>
    <w:rsid w:val="00660578"/>
    <w:rsid w:val="00665B19"/>
    <w:rsid w:val="00671B07"/>
    <w:rsid w:val="00681DFC"/>
    <w:rsid w:val="006830E2"/>
    <w:rsid w:val="006A24B7"/>
    <w:rsid w:val="006A3878"/>
    <w:rsid w:val="006B0659"/>
    <w:rsid w:val="006B3126"/>
    <w:rsid w:val="006D4615"/>
    <w:rsid w:val="006E0C6E"/>
    <w:rsid w:val="006E3A03"/>
    <w:rsid w:val="006E71A5"/>
    <w:rsid w:val="006F180C"/>
    <w:rsid w:val="006F39FE"/>
    <w:rsid w:val="00704EAA"/>
    <w:rsid w:val="00712324"/>
    <w:rsid w:val="0072228B"/>
    <w:rsid w:val="00733DE7"/>
    <w:rsid w:val="0073747F"/>
    <w:rsid w:val="00740EE3"/>
    <w:rsid w:val="00742F30"/>
    <w:rsid w:val="0075735A"/>
    <w:rsid w:val="007679AA"/>
    <w:rsid w:val="00772C0A"/>
    <w:rsid w:val="0077730E"/>
    <w:rsid w:val="00793D80"/>
    <w:rsid w:val="007A6EF1"/>
    <w:rsid w:val="007A6FA6"/>
    <w:rsid w:val="007A7F52"/>
    <w:rsid w:val="007B20B9"/>
    <w:rsid w:val="007C0409"/>
    <w:rsid w:val="007C698A"/>
    <w:rsid w:val="007D3EAF"/>
    <w:rsid w:val="007D7740"/>
    <w:rsid w:val="007E0A18"/>
    <w:rsid w:val="007E7541"/>
    <w:rsid w:val="007F50CB"/>
    <w:rsid w:val="007F724F"/>
    <w:rsid w:val="008041F4"/>
    <w:rsid w:val="00810C12"/>
    <w:rsid w:val="008133A6"/>
    <w:rsid w:val="008445FD"/>
    <w:rsid w:val="00851DDE"/>
    <w:rsid w:val="00852241"/>
    <w:rsid w:val="00852247"/>
    <w:rsid w:val="00853056"/>
    <w:rsid w:val="0085518B"/>
    <w:rsid w:val="008565F9"/>
    <w:rsid w:val="008612FD"/>
    <w:rsid w:val="00861CF1"/>
    <w:rsid w:val="008626D7"/>
    <w:rsid w:val="008641F7"/>
    <w:rsid w:val="0086613F"/>
    <w:rsid w:val="0086686C"/>
    <w:rsid w:val="00880DAF"/>
    <w:rsid w:val="0088345A"/>
    <w:rsid w:val="00887D07"/>
    <w:rsid w:val="00895F09"/>
    <w:rsid w:val="008B31A6"/>
    <w:rsid w:val="008C2CB4"/>
    <w:rsid w:val="008D414B"/>
    <w:rsid w:val="008D7B00"/>
    <w:rsid w:val="008E3F60"/>
    <w:rsid w:val="008F2782"/>
    <w:rsid w:val="0090016F"/>
    <w:rsid w:val="00902259"/>
    <w:rsid w:val="009072C0"/>
    <w:rsid w:val="00920811"/>
    <w:rsid w:val="00923641"/>
    <w:rsid w:val="00953C91"/>
    <w:rsid w:val="009637BA"/>
    <w:rsid w:val="009664EF"/>
    <w:rsid w:val="009667FF"/>
    <w:rsid w:val="00973783"/>
    <w:rsid w:val="009755A6"/>
    <w:rsid w:val="00983437"/>
    <w:rsid w:val="00993F08"/>
    <w:rsid w:val="0099631E"/>
    <w:rsid w:val="009A06DA"/>
    <w:rsid w:val="009A4C26"/>
    <w:rsid w:val="009A4C36"/>
    <w:rsid w:val="009A4C8B"/>
    <w:rsid w:val="009A5FEE"/>
    <w:rsid w:val="009B51B3"/>
    <w:rsid w:val="009C5569"/>
    <w:rsid w:val="009D02BB"/>
    <w:rsid w:val="009D1F65"/>
    <w:rsid w:val="009D710B"/>
    <w:rsid w:val="009E005D"/>
    <w:rsid w:val="009E6754"/>
    <w:rsid w:val="009E7298"/>
    <w:rsid w:val="009F0034"/>
    <w:rsid w:val="009F5486"/>
    <w:rsid w:val="009F5764"/>
    <w:rsid w:val="009F5958"/>
    <w:rsid w:val="00A04D21"/>
    <w:rsid w:val="00A06AD5"/>
    <w:rsid w:val="00A21AC3"/>
    <w:rsid w:val="00A23741"/>
    <w:rsid w:val="00A32199"/>
    <w:rsid w:val="00A373EF"/>
    <w:rsid w:val="00A4476E"/>
    <w:rsid w:val="00A4483B"/>
    <w:rsid w:val="00A74ECB"/>
    <w:rsid w:val="00A77E1B"/>
    <w:rsid w:val="00A84B2F"/>
    <w:rsid w:val="00A8777B"/>
    <w:rsid w:val="00A96DCF"/>
    <w:rsid w:val="00AB7692"/>
    <w:rsid w:val="00AC0CAF"/>
    <w:rsid w:val="00AC1F01"/>
    <w:rsid w:val="00AC3919"/>
    <w:rsid w:val="00AC7263"/>
    <w:rsid w:val="00AD1378"/>
    <w:rsid w:val="00AD278F"/>
    <w:rsid w:val="00AD659F"/>
    <w:rsid w:val="00AD7BC5"/>
    <w:rsid w:val="00B01D51"/>
    <w:rsid w:val="00B04493"/>
    <w:rsid w:val="00B04C0C"/>
    <w:rsid w:val="00B0528D"/>
    <w:rsid w:val="00B11C33"/>
    <w:rsid w:val="00B11CB4"/>
    <w:rsid w:val="00B12459"/>
    <w:rsid w:val="00B13A27"/>
    <w:rsid w:val="00B15E32"/>
    <w:rsid w:val="00B21DE4"/>
    <w:rsid w:val="00B2381C"/>
    <w:rsid w:val="00B25DB3"/>
    <w:rsid w:val="00B34D8F"/>
    <w:rsid w:val="00B370F1"/>
    <w:rsid w:val="00B5061A"/>
    <w:rsid w:val="00B5635C"/>
    <w:rsid w:val="00B566AB"/>
    <w:rsid w:val="00B6721A"/>
    <w:rsid w:val="00B673D1"/>
    <w:rsid w:val="00B67B5C"/>
    <w:rsid w:val="00B7309A"/>
    <w:rsid w:val="00B73D9D"/>
    <w:rsid w:val="00B75E7D"/>
    <w:rsid w:val="00B76442"/>
    <w:rsid w:val="00B810EA"/>
    <w:rsid w:val="00B8695B"/>
    <w:rsid w:val="00B96ACE"/>
    <w:rsid w:val="00B96DC1"/>
    <w:rsid w:val="00B97FF0"/>
    <w:rsid w:val="00BA7315"/>
    <w:rsid w:val="00BB495F"/>
    <w:rsid w:val="00BF3EA3"/>
    <w:rsid w:val="00C0593A"/>
    <w:rsid w:val="00C07948"/>
    <w:rsid w:val="00C12B91"/>
    <w:rsid w:val="00C13222"/>
    <w:rsid w:val="00C312E5"/>
    <w:rsid w:val="00C42631"/>
    <w:rsid w:val="00C47A2F"/>
    <w:rsid w:val="00C601C9"/>
    <w:rsid w:val="00C64104"/>
    <w:rsid w:val="00C64478"/>
    <w:rsid w:val="00C71A21"/>
    <w:rsid w:val="00C72E90"/>
    <w:rsid w:val="00C733AB"/>
    <w:rsid w:val="00C770C6"/>
    <w:rsid w:val="00C84DE0"/>
    <w:rsid w:val="00C8654C"/>
    <w:rsid w:val="00C87641"/>
    <w:rsid w:val="00C904D2"/>
    <w:rsid w:val="00C91D36"/>
    <w:rsid w:val="00C93516"/>
    <w:rsid w:val="00CB1333"/>
    <w:rsid w:val="00CC205B"/>
    <w:rsid w:val="00CC615F"/>
    <w:rsid w:val="00CD168D"/>
    <w:rsid w:val="00CD55A8"/>
    <w:rsid w:val="00CE2448"/>
    <w:rsid w:val="00CE5B93"/>
    <w:rsid w:val="00D01E41"/>
    <w:rsid w:val="00D0461A"/>
    <w:rsid w:val="00D175B4"/>
    <w:rsid w:val="00D30595"/>
    <w:rsid w:val="00D337F8"/>
    <w:rsid w:val="00D61F14"/>
    <w:rsid w:val="00D620DB"/>
    <w:rsid w:val="00D650E2"/>
    <w:rsid w:val="00D71EC5"/>
    <w:rsid w:val="00D91C1C"/>
    <w:rsid w:val="00DB59CC"/>
    <w:rsid w:val="00DC0758"/>
    <w:rsid w:val="00DC3261"/>
    <w:rsid w:val="00DC3A86"/>
    <w:rsid w:val="00DD1D51"/>
    <w:rsid w:val="00DE6230"/>
    <w:rsid w:val="00E02FAC"/>
    <w:rsid w:val="00E15723"/>
    <w:rsid w:val="00E31741"/>
    <w:rsid w:val="00E3323E"/>
    <w:rsid w:val="00E43EB1"/>
    <w:rsid w:val="00E4645F"/>
    <w:rsid w:val="00E573CB"/>
    <w:rsid w:val="00E679A6"/>
    <w:rsid w:val="00E73F02"/>
    <w:rsid w:val="00E75DBF"/>
    <w:rsid w:val="00EB1135"/>
    <w:rsid w:val="00EB3DFB"/>
    <w:rsid w:val="00EC276A"/>
    <w:rsid w:val="00EC52EB"/>
    <w:rsid w:val="00ED33C4"/>
    <w:rsid w:val="00ED5BD2"/>
    <w:rsid w:val="00EF18D4"/>
    <w:rsid w:val="00EF2FC2"/>
    <w:rsid w:val="00EF3171"/>
    <w:rsid w:val="00EF485B"/>
    <w:rsid w:val="00EF5BE2"/>
    <w:rsid w:val="00F1741A"/>
    <w:rsid w:val="00F202F5"/>
    <w:rsid w:val="00F275E2"/>
    <w:rsid w:val="00F30EA4"/>
    <w:rsid w:val="00F317A7"/>
    <w:rsid w:val="00F32ADE"/>
    <w:rsid w:val="00F43B6E"/>
    <w:rsid w:val="00F5291A"/>
    <w:rsid w:val="00F57816"/>
    <w:rsid w:val="00F72590"/>
    <w:rsid w:val="00F8319E"/>
    <w:rsid w:val="00F9330D"/>
    <w:rsid w:val="00FA70C4"/>
    <w:rsid w:val="00FB1982"/>
    <w:rsid w:val="00FB2D7A"/>
    <w:rsid w:val="00FB6205"/>
    <w:rsid w:val="00FC2D8B"/>
    <w:rsid w:val="00FC614C"/>
    <w:rsid w:val="00FD1C5C"/>
    <w:rsid w:val="00FD68CB"/>
    <w:rsid w:val="00FE03C0"/>
    <w:rsid w:val="00FE0A41"/>
    <w:rsid w:val="00FF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98634AF-AFED-4D60-B804-96B039DFA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bCs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 Black" w:hAnsi="Arial Black"/>
      <w:b/>
      <w:bCs w:val="0"/>
      <w:szCs w:val="20"/>
    </w:rPr>
  </w:style>
  <w:style w:type="paragraph" w:styleId="Ttulo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MS Sans Serif" w:hAnsi="MS Sans Serif"/>
      <w:b/>
      <w:bCs w:val="0"/>
      <w:sz w:val="36"/>
      <w:szCs w:val="20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/>
      <w:b/>
      <w:bCs w:val="0"/>
      <w:sz w:val="28"/>
      <w:szCs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imes New Roman" w:hAnsi="Times New Roman"/>
      <w:bCs w:val="0"/>
      <w:szCs w:val="20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/>
      <w:bCs w:val="0"/>
      <w:sz w:val="28"/>
      <w:szCs w:val="20"/>
    </w:rPr>
  </w:style>
  <w:style w:type="paragraph" w:styleId="Ttulo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rFonts w:ascii="MS Sans Serif" w:hAnsi="MS Sans Serif"/>
      <w:bCs w:val="0"/>
      <w:sz w:val="28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</w:rPr>
  </w:style>
  <w:style w:type="paragraph" w:styleId="Ttulo8">
    <w:name w:val="heading 8"/>
    <w:basedOn w:val="Normal"/>
    <w:next w:val="Normal"/>
    <w:qFormat/>
    <w:pPr>
      <w:keepNext/>
      <w:overflowPunct w:val="0"/>
      <w:autoSpaceDE w:val="0"/>
      <w:autoSpaceDN w:val="0"/>
      <w:adjustRightInd w:val="0"/>
      <w:jc w:val="right"/>
      <w:textAlignment w:val="baseline"/>
      <w:outlineLvl w:val="7"/>
    </w:pPr>
    <w:rPr>
      <w:rFonts w:cs="Arial"/>
      <w:b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 Narrow" w:hAnsi="Arial Narrow" w:cs="Arial"/>
      <w:b/>
      <w:bCs w:val="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Forte">
    <w:name w:val="Strong"/>
    <w:qFormat/>
    <w:rPr>
      <w:b/>
      <w:bCs/>
    </w:rPr>
  </w:style>
  <w:style w:type="paragraph" w:styleId="Corpodetexto">
    <w:name w:val="Body Text"/>
    <w:basedOn w:val="Normal"/>
    <w:rPr>
      <w:rFonts w:ascii="Times New Roman" w:hAnsi="Times New Roman"/>
      <w:b/>
      <w:sz w:val="36"/>
    </w:rPr>
  </w:style>
  <w:style w:type="paragraph" w:styleId="Recuodecorpodetexto">
    <w:name w:val="Body Text Indent"/>
    <w:basedOn w:val="Normal"/>
    <w:pPr>
      <w:ind w:left="4254" w:firstLine="6"/>
      <w:jc w:val="both"/>
    </w:pPr>
    <w:rPr>
      <w:rFonts w:ascii="Arial Narrow" w:hAnsi="Arial Narrow"/>
      <w:b/>
      <w:bCs w:val="0"/>
      <w:sz w:val="25"/>
      <w:szCs w:val="16"/>
    </w:rPr>
  </w:style>
  <w:style w:type="paragraph" w:customStyle="1" w:styleId="Corpodetexto21">
    <w:name w:val="Corpo de texto 21"/>
    <w:basedOn w:val="Normal"/>
    <w:pPr>
      <w:overflowPunct w:val="0"/>
      <w:autoSpaceDE w:val="0"/>
      <w:autoSpaceDN w:val="0"/>
      <w:adjustRightInd w:val="0"/>
      <w:ind w:left="4536"/>
      <w:jc w:val="both"/>
      <w:textAlignment w:val="baseline"/>
    </w:pPr>
    <w:rPr>
      <w:rFonts w:ascii="Tahoma" w:hAnsi="Tahoma"/>
      <w:b/>
      <w:bCs w:val="0"/>
      <w:szCs w:val="20"/>
    </w:rPr>
  </w:style>
  <w:style w:type="paragraph" w:customStyle="1" w:styleId="Recuodecorpodetexto21">
    <w:name w:val="Recuo de corpo de texto 21"/>
    <w:basedOn w:val="Normal"/>
    <w:pPr>
      <w:overflowPunct w:val="0"/>
      <w:autoSpaceDE w:val="0"/>
      <w:autoSpaceDN w:val="0"/>
      <w:adjustRightInd w:val="0"/>
      <w:ind w:firstLine="1418"/>
      <w:jc w:val="both"/>
      <w:textAlignment w:val="baseline"/>
    </w:pPr>
    <w:rPr>
      <w:rFonts w:ascii="Tahoma" w:hAnsi="Tahoma"/>
      <w:bCs w:val="0"/>
      <w:szCs w:val="20"/>
    </w:rPr>
  </w:style>
  <w:style w:type="paragraph" w:styleId="Ttulo">
    <w:name w:val="Title"/>
    <w:basedOn w:val="Normal"/>
    <w:link w:val="TtuloChar"/>
    <w:qFormat/>
    <w:pPr>
      <w:jc w:val="center"/>
    </w:pPr>
    <w:rPr>
      <w:rFonts w:ascii="Courier New" w:hAnsi="Courier New"/>
      <w:b/>
      <w:bCs w:val="0"/>
      <w:sz w:val="22"/>
      <w:szCs w:val="20"/>
    </w:rPr>
  </w:style>
  <w:style w:type="table" w:styleId="Tabelacomgrade">
    <w:name w:val="Table Grid"/>
    <w:basedOn w:val="Tabelanormal"/>
    <w:rsid w:val="00AC39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rsid w:val="00D620DB"/>
    <w:pPr>
      <w:spacing w:after="120" w:line="480" w:lineRule="auto"/>
      <w:ind w:left="283"/>
    </w:pPr>
    <w:rPr>
      <w:bCs w:val="0"/>
    </w:rPr>
  </w:style>
  <w:style w:type="character" w:customStyle="1" w:styleId="Recuodecorpodetexto2Char">
    <w:name w:val="Recuo de corpo de texto 2 Char"/>
    <w:basedOn w:val="Fontepargpadro"/>
    <w:link w:val="Recuodecorpodetexto2"/>
    <w:rsid w:val="00D620DB"/>
    <w:rPr>
      <w:rFonts w:ascii="Arial" w:hAnsi="Arial"/>
      <w:sz w:val="24"/>
      <w:szCs w:val="24"/>
    </w:rPr>
  </w:style>
  <w:style w:type="paragraph" w:styleId="Textodebalo">
    <w:name w:val="Balloon Text"/>
    <w:basedOn w:val="Normal"/>
    <w:link w:val="TextodebaloChar"/>
    <w:rsid w:val="00CD16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D168D"/>
    <w:rPr>
      <w:rFonts w:ascii="Tahoma" w:hAnsi="Tahoma" w:cs="Tahoma"/>
      <w:bCs/>
      <w:sz w:val="16"/>
      <w:szCs w:val="16"/>
    </w:rPr>
  </w:style>
  <w:style w:type="character" w:customStyle="1" w:styleId="TtuloChar">
    <w:name w:val="Título Char"/>
    <w:basedOn w:val="Fontepargpadro"/>
    <w:link w:val="Ttulo"/>
    <w:rsid w:val="009E005D"/>
    <w:rPr>
      <w:rFonts w:ascii="Courier New" w:hAnsi="Courier New"/>
      <w:b/>
      <w:sz w:val="22"/>
    </w:rPr>
  </w:style>
  <w:style w:type="paragraph" w:customStyle="1" w:styleId="Corpodetexto22">
    <w:name w:val="Corpo de texto 22"/>
    <w:basedOn w:val="Normal"/>
    <w:rsid w:val="009E005D"/>
    <w:pPr>
      <w:overflowPunct w:val="0"/>
      <w:autoSpaceDE w:val="0"/>
      <w:autoSpaceDN w:val="0"/>
      <w:adjustRightInd w:val="0"/>
      <w:ind w:left="4253"/>
      <w:jc w:val="both"/>
      <w:textAlignment w:val="baseline"/>
    </w:pPr>
    <w:rPr>
      <w:b/>
      <w:bCs w:val="0"/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573897"/>
    <w:rPr>
      <w:rFonts w:ascii="Arial" w:hAnsi="Arial"/>
      <w:bCs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F1741A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1741A"/>
    <w:rPr>
      <w:color w:val="800080"/>
      <w:u w:val="single"/>
    </w:rPr>
  </w:style>
  <w:style w:type="paragraph" w:customStyle="1" w:styleId="xl65">
    <w:name w:val="xl65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Cs w:val="0"/>
    </w:rPr>
  </w:style>
  <w:style w:type="paragraph" w:customStyle="1" w:styleId="xl66">
    <w:name w:val="xl66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cs="Arial"/>
      <w:bCs w:val="0"/>
      <w:color w:val="000000"/>
      <w:sz w:val="15"/>
      <w:szCs w:val="15"/>
    </w:rPr>
  </w:style>
  <w:style w:type="paragraph" w:customStyle="1" w:styleId="xl67">
    <w:name w:val="xl67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cs="Arial"/>
      <w:bCs w:val="0"/>
      <w:color w:val="000000"/>
      <w:sz w:val="15"/>
      <w:szCs w:val="15"/>
    </w:rPr>
  </w:style>
  <w:style w:type="paragraph" w:customStyle="1" w:styleId="xl68">
    <w:name w:val="xl68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cs="Arial"/>
      <w:bCs w:val="0"/>
      <w:color w:val="000000"/>
      <w:sz w:val="15"/>
      <w:szCs w:val="15"/>
    </w:rPr>
  </w:style>
  <w:style w:type="paragraph" w:customStyle="1" w:styleId="xl69">
    <w:name w:val="xl69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cs="Arial"/>
      <w:bCs w:val="0"/>
      <w:color w:val="000000"/>
      <w:sz w:val="15"/>
      <w:szCs w:val="15"/>
    </w:rPr>
  </w:style>
  <w:style w:type="paragraph" w:customStyle="1" w:styleId="xl70">
    <w:name w:val="xl70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cs="Arial"/>
      <w:b/>
      <w:color w:val="000000"/>
      <w:sz w:val="15"/>
      <w:szCs w:val="15"/>
    </w:rPr>
  </w:style>
  <w:style w:type="paragraph" w:customStyle="1" w:styleId="xl71">
    <w:name w:val="xl71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cs="Arial"/>
      <w:b/>
      <w:color w:val="000000"/>
      <w:sz w:val="15"/>
      <w:szCs w:val="15"/>
    </w:rPr>
  </w:style>
  <w:style w:type="paragraph" w:customStyle="1" w:styleId="xl72">
    <w:name w:val="xl72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cs="Arial"/>
      <w:b/>
      <w:color w:val="000000"/>
      <w:sz w:val="15"/>
      <w:szCs w:val="15"/>
    </w:rPr>
  </w:style>
  <w:style w:type="paragraph" w:customStyle="1" w:styleId="xl74">
    <w:name w:val="xl74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Cs w:val="0"/>
    </w:rPr>
  </w:style>
  <w:style w:type="paragraph" w:customStyle="1" w:styleId="xl75">
    <w:name w:val="xl75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Cs w:val="0"/>
    </w:rPr>
  </w:style>
  <w:style w:type="paragraph" w:customStyle="1" w:styleId="xl76">
    <w:name w:val="xl76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cs="Arial"/>
      <w:b/>
      <w:color w:val="000000"/>
    </w:rPr>
  </w:style>
  <w:style w:type="paragraph" w:customStyle="1" w:styleId="xl77">
    <w:name w:val="xl77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cs="Arial"/>
      <w:b/>
      <w:color w:val="000000"/>
    </w:rPr>
  </w:style>
  <w:style w:type="paragraph" w:customStyle="1" w:styleId="xl78">
    <w:name w:val="xl78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rFonts w:cs="Arial"/>
      <w:b/>
      <w:color w:val="000000"/>
    </w:rPr>
  </w:style>
  <w:style w:type="paragraph" w:customStyle="1" w:styleId="xl79">
    <w:name w:val="xl79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cs="Arial"/>
      <w:b/>
      <w:color w:val="000000"/>
      <w:sz w:val="15"/>
      <w:szCs w:val="15"/>
    </w:rPr>
  </w:style>
  <w:style w:type="paragraph" w:customStyle="1" w:styleId="xl80">
    <w:name w:val="xl80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cs="Arial"/>
      <w:b/>
      <w:color w:val="000000"/>
      <w:sz w:val="15"/>
      <w:szCs w:val="15"/>
    </w:rPr>
  </w:style>
  <w:style w:type="paragraph" w:customStyle="1" w:styleId="xl81">
    <w:name w:val="xl81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cs="Arial"/>
      <w:b/>
      <w:color w:val="000000"/>
      <w:sz w:val="15"/>
      <w:szCs w:val="15"/>
    </w:rPr>
  </w:style>
  <w:style w:type="paragraph" w:customStyle="1" w:styleId="xl82">
    <w:name w:val="xl82"/>
    <w:basedOn w:val="Normal"/>
    <w:rsid w:val="00F1741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cs="Arial"/>
      <w:b/>
      <w:color w:val="000000"/>
      <w:sz w:val="15"/>
      <w:szCs w:val="15"/>
    </w:rPr>
  </w:style>
  <w:style w:type="paragraph" w:customStyle="1" w:styleId="xl83">
    <w:name w:val="xl83"/>
    <w:basedOn w:val="Normal"/>
    <w:rsid w:val="00F174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cs="Arial"/>
      <w:b/>
      <w:color w:val="000000"/>
      <w:sz w:val="15"/>
      <w:szCs w:val="15"/>
    </w:rPr>
  </w:style>
  <w:style w:type="paragraph" w:customStyle="1" w:styleId="xl84">
    <w:name w:val="xl84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cs="Arial"/>
      <w:b/>
      <w:color w:val="000000"/>
      <w:sz w:val="15"/>
      <w:szCs w:val="15"/>
    </w:rPr>
  </w:style>
  <w:style w:type="paragraph" w:customStyle="1" w:styleId="xl85">
    <w:name w:val="xl85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cs="Arial"/>
      <w:b/>
      <w:color w:val="000000"/>
    </w:rPr>
  </w:style>
  <w:style w:type="paragraph" w:customStyle="1" w:styleId="xl86">
    <w:name w:val="xl86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cs="Arial"/>
      <w:b/>
      <w:color w:val="000000"/>
    </w:rPr>
  </w:style>
  <w:style w:type="paragraph" w:customStyle="1" w:styleId="xl87">
    <w:name w:val="xl87"/>
    <w:basedOn w:val="Normal"/>
    <w:rsid w:val="00F1741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cs="Arial"/>
      <w:b/>
      <w:color w:val="000000"/>
    </w:rPr>
  </w:style>
  <w:style w:type="paragraph" w:customStyle="1" w:styleId="xl88">
    <w:name w:val="xl88"/>
    <w:basedOn w:val="Normal"/>
    <w:rsid w:val="00F174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cs="Arial"/>
      <w:b/>
      <w:color w:val="000000"/>
    </w:rPr>
  </w:style>
  <w:style w:type="paragraph" w:customStyle="1" w:styleId="xl89">
    <w:name w:val="xl89"/>
    <w:basedOn w:val="Normal"/>
    <w:rsid w:val="00F174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cs="Arial"/>
      <w:bCs w:val="0"/>
      <w:color w:val="000000"/>
      <w:sz w:val="15"/>
      <w:szCs w:val="15"/>
    </w:rPr>
  </w:style>
  <w:style w:type="paragraph" w:customStyle="1" w:styleId="xl90">
    <w:name w:val="xl90"/>
    <w:basedOn w:val="Normal"/>
    <w:rsid w:val="00F1741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cs="Arial"/>
      <w:bCs w:val="0"/>
      <w:color w:val="000000"/>
      <w:sz w:val="15"/>
      <w:szCs w:val="15"/>
    </w:rPr>
  </w:style>
  <w:style w:type="paragraph" w:customStyle="1" w:styleId="xl91">
    <w:name w:val="xl91"/>
    <w:basedOn w:val="Normal"/>
    <w:rsid w:val="00F174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cs="Arial"/>
      <w:bCs w:val="0"/>
      <w:color w:val="00000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Prefeitura%20F&#225;tima%20do%20Sul%20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Prefeitura Fátima do Sul 2</Template>
  <TotalTime>0</TotalTime>
  <Pages>8</Pages>
  <Words>3131</Words>
  <Characters>16908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Nº 002/05, DE 15 DE FEVEREIRO DE 2005</vt:lpstr>
    </vt:vector>
  </TitlesOfParts>
  <Company>digital</Company>
  <LinksUpToDate>false</LinksUpToDate>
  <CharactersWithSpaces>20000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Nº 002/05, DE 15 DE FEVEREIRO DE 2005</dc:title>
  <dc:creator>Eliete Medeiros Pereira</dc:creator>
  <cp:lastModifiedBy>FOLHA DE PAGAMENTO</cp:lastModifiedBy>
  <cp:revision>2</cp:revision>
  <cp:lastPrinted>2020-03-26T20:55:00Z</cp:lastPrinted>
  <dcterms:created xsi:type="dcterms:W3CDTF">2021-03-17T12:53:00Z</dcterms:created>
  <dcterms:modified xsi:type="dcterms:W3CDTF">2021-03-17T12:53:00Z</dcterms:modified>
</cp:coreProperties>
</file>