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4AA65" w14:textId="6D238DAB" w:rsidR="00EC0297" w:rsidRPr="005272DE" w:rsidRDefault="00EC0297" w:rsidP="005272DE">
      <w:pPr>
        <w:spacing w:after="0" w:line="240" w:lineRule="auto"/>
        <w:ind w:left="3969" w:hanging="3969"/>
        <w:contextualSpacing/>
        <w:jc w:val="center"/>
        <w:rPr>
          <w:rFonts w:ascii="Verdana" w:hAnsi="Verdana" w:cs="Arial"/>
          <w:b/>
        </w:rPr>
      </w:pPr>
      <w:r w:rsidRPr="005272DE">
        <w:rPr>
          <w:rFonts w:ascii="Verdana" w:hAnsi="Verdana" w:cs="Arial"/>
          <w:b/>
        </w:rPr>
        <w:t xml:space="preserve">DECRETO N° 011/2024, DE 09 DE FEVEREIRO DE 2024. </w:t>
      </w:r>
    </w:p>
    <w:p w14:paraId="7AF321C3" w14:textId="381C233F" w:rsidR="00A87E11" w:rsidRPr="005272DE" w:rsidRDefault="00A87E11" w:rsidP="005272DE">
      <w:pPr>
        <w:shd w:val="clear" w:color="auto" w:fill="FFFFFF"/>
        <w:spacing w:after="0" w:line="240" w:lineRule="auto"/>
        <w:ind w:left="3402"/>
        <w:contextualSpacing/>
        <w:jc w:val="both"/>
        <w:textAlignment w:val="baseline"/>
        <w:rPr>
          <w:rFonts w:ascii="Verdana" w:eastAsia="Times New Roman" w:hAnsi="Verdana" w:cs="Arial"/>
          <w:i/>
          <w:iCs/>
          <w:lang w:eastAsia="pt-BR"/>
        </w:rPr>
      </w:pPr>
      <w:r w:rsidRPr="005272DE">
        <w:rPr>
          <w:rFonts w:ascii="Verdana" w:eastAsia="Times New Roman" w:hAnsi="Verdana" w:cs="Tahoma"/>
          <w:i/>
          <w:iCs/>
          <w:lang w:eastAsia="pt-BR"/>
        </w:rPr>
        <w:t>Dispõe sobre</w:t>
      </w:r>
      <w:r w:rsidR="00A018D0" w:rsidRPr="005272DE">
        <w:rPr>
          <w:rFonts w:ascii="Verdana" w:eastAsia="Times New Roman" w:hAnsi="Verdana" w:cs="Tahoma"/>
          <w:i/>
          <w:iCs/>
          <w:lang w:eastAsia="pt-BR"/>
        </w:rPr>
        <w:t xml:space="preserve">as regras para a atuação dos gestores e </w:t>
      </w:r>
      <w:r w:rsidR="00A018D0" w:rsidRPr="005272DE">
        <w:rPr>
          <w:rFonts w:ascii="Verdana" w:eastAsia="Times New Roman" w:hAnsi="Verdana" w:cs="Arial"/>
          <w:i/>
          <w:iCs/>
          <w:lang w:eastAsia="pt-BR"/>
        </w:rPr>
        <w:t xml:space="preserve">fiscais de contratos, </w:t>
      </w:r>
      <w:r w:rsidRPr="005272DE">
        <w:rPr>
          <w:rFonts w:ascii="Verdana" w:hAnsi="Verdana" w:cs="Arial"/>
          <w:i/>
          <w:iCs/>
        </w:rPr>
        <w:t xml:space="preserve">no âmbito da Administração Pública direta, autárquica e fundacional do Município de </w:t>
      </w:r>
      <w:r w:rsidR="00C6788C" w:rsidRPr="005272DE">
        <w:rPr>
          <w:rFonts w:ascii="Verdana" w:hAnsi="Verdana" w:cs="Arial"/>
          <w:i/>
          <w:iCs/>
        </w:rPr>
        <w:t>Jateí</w:t>
      </w:r>
      <w:r w:rsidRPr="005272DE">
        <w:rPr>
          <w:rFonts w:ascii="Verdana" w:hAnsi="Verdana" w:cs="Arial"/>
          <w:i/>
          <w:iCs/>
        </w:rPr>
        <w:t>-MS.</w:t>
      </w:r>
    </w:p>
    <w:p w14:paraId="593414B6" w14:textId="314CFC84" w:rsidR="00A87E11" w:rsidRPr="005272DE" w:rsidRDefault="00A87E11" w:rsidP="005272DE">
      <w:pPr>
        <w:spacing w:after="0" w:line="240" w:lineRule="auto"/>
        <w:contextualSpacing/>
        <w:jc w:val="both"/>
        <w:rPr>
          <w:rFonts w:ascii="Verdana" w:hAnsi="Verdana" w:cs="Arial"/>
        </w:rPr>
      </w:pPr>
      <w:r w:rsidRPr="005272DE">
        <w:rPr>
          <w:rFonts w:ascii="Verdana" w:hAnsi="Verdana" w:cs="Arial"/>
          <w:b/>
          <w:bCs/>
        </w:rPr>
        <w:t>O</w:t>
      </w:r>
      <w:r w:rsidR="00E41742" w:rsidRPr="005272DE">
        <w:rPr>
          <w:rFonts w:ascii="Verdana" w:hAnsi="Verdana" w:cs="Arial"/>
          <w:b/>
          <w:bCs/>
        </w:rPr>
        <w:t xml:space="preserve"> </w:t>
      </w:r>
      <w:r w:rsidRPr="005272DE">
        <w:rPr>
          <w:rFonts w:ascii="Verdana" w:hAnsi="Verdana" w:cs="Arial"/>
          <w:b/>
        </w:rPr>
        <w:t>PREFEITO MUNICIPAL DE</w:t>
      </w:r>
      <w:r w:rsidR="00C6788C" w:rsidRPr="005272DE">
        <w:rPr>
          <w:rFonts w:ascii="Verdana" w:hAnsi="Verdana" w:cs="Arial"/>
          <w:b/>
        </w:rPr>
        <w:t xml:space="preserve"> JATEÍ</w:t>
      </w:r>
      <w:r w:rsidRPr="005272DE">
        <w:rPr>
          <w:rFonts w:ascii="Verdana" w:hAnsi="Verdana" w:cs="Arial"/>
        </w:rPr>
        <w:t xml:space="preserve">, no uso das atribuições que lhe confere a Lei Orgânica do Município, e tendo em vista </w:t>
      </w:r>
      <w:r w:rsidR="00F24EB4" w:rsidRPr="005272DE">
        <w:rPr>
          <w:rFonts w:ascii="Verdana" w:hAnsi="Verdana" w:cs="Arial"/>
        </w:rPr>
        <w:t>a regulamentação dos dispositivos d</w:t>
      </w:r>
      <w:r w:rsidRPr="005272DE">
        <w:rPr>
          <w:rFonts w:ascii="Verdana" w:hAnsi="Verdana" w:cs="Arial"/>
        </w:rPr>
        <w:t>a Lei nº 14.133, de 1º de abril de 2021,</w:t>
      </w:r>
    </w:p>
    <w:p w14:paraId="55D2C201" w14:textId="77777777" w:rsidR="00A87E11" w:rsidRPr="005272DE" w:rsidRDefault="00A87E11" w:rsidP="005272DE">
      <w:pPr>
        <w:spacing w:after="0" w:line="240" w:lineRule="auto"/>
        <w:contextualSpacing/>
        <w:jc w:val="both"/>
        <w:rPr>
          <w:rFonts w:ascii="Verdana" w:hAnsi="Verdana" w:cs="Arial"/>
        </w:rPr>
      </w:pPr>
      <w:r w:rsidRPr="005272DE">
        <w:rPr>
          <w:rFonts w:ascii="Verdana" w:hAnsi="Verdana" w:cs="Arial"/>
          <w:b/>
          <w:bCs/>
        </w:rPr>
        <w:t>DECRETA</w:t>
      </w:r>
      <w:r w:rsidRPr="005272DE">
        <w:rPr>
          <w:rFonts w:ascii="Verdana" w:hAnsi="Verdana" w:cs="Arial"/>
        </w:rPr>
        <w:t>:</w:t>
      </w:r>
    </w:p>
    <w:p w14:paraId="11697735" w14:textId="77777777" w:rsidR="00A018D0" w:rsidRPr="005272DE" w:rsidRDefault="00A018D0" w:rsidP="005272DE">
      <w:pPr>
        <w:spacing w:after="0" w:line="240" w:lineRule="auto"/>
        <w:contextualSpacing/>
        <w:jc w:val="center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CAPÍTULO I</w:t>
      </w:r>
    </w:p>
    <w:p w14:paraId="160EF3BD" w14:textId="77777777" w:rsidR="00A018D0" w:rsidRPr="005272DE" w:rsidRDefault="00A018D0" w:rsidP="005272DE">
      <w:pPr>
        <w:spacing w:after="0" w:line="240" w:lineRule="auto"/>
        <w:contextualSpacing/>
        <w:jc w:val="center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DISPOSIÇÕES PRELIMINARES</w:t>
      </w:r>
      <w:r w:rsidRPr="005272DE">
        <w:rPr>
          <w:rFonts w:ascii="Verdana" w:eastAsia="Times New Roman" w:hAnsi="Verdana" w:cs="Arial"/>
          <w:b/>
          <w:bCs/>
          <w:color w:val="000000"/>
          <w:lang w:eastAsia="pt-BR"/>
        </w:rPr>
        <w:t> </w:t>
      </w:r>
    </w:p>
    <w:p w14:paraId="56A95813" w14:textId="77777777" w:rsidR="00993C75" w:rsidRPr="005272DE" w:rsidRDefault="00A018D0" w:rsidP="005272DE">
      <w:pPr>
        <w:spacing w:after="0" w:line="240" w:lineRule="auto"/>
        <w:contextualSpacing/>
        <w:jc w:val="center"/>
        <w:rPr>
          <w:rFonts w:ascii="Verdana" w:eastAsia="Times New Roman" w:hAnsi="Verdana" w:cs="Arial"/>
          <w:b/>
          <w:bCs/>
          <w:color w:val="000000"/>
          <w:lang w:eastAsia="pt-BR"/>
        </w:rPr>
      </w:pPr>
      <w:r w:rsidRPr="005272DE">
        <w:rPr>
          <w:rFonts w:ascii="Verdana" w:eastAsia="Times New Roman" w:hAnsi="Verdana" w:cs="Arial"/>
          <w:b/>
          <w:bCs/>
          <w:color w:val="000000"/>
          <w:lang w:eastAsia="pt-BR"/>
        </w:rPr>
        <w:t>Objeto e âmbito de aplicação</w:t>
      </w:r>
    </w:p>
    <w:p w14:paraId="39A4B681" w14:textId="72E1FFD2" w:rsidR="00A018D0" w:rsidRPr="005272DE" w:rsidRDefault="001308A2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lang w:eastAsia="pt-BR"/>
        </w:rPr>
      </w:pPr>
      <w:r w:rsidRPr="005272DE">
        <w:rPr>
          <w:rFonts w:ascii="Verdana" w:eastAsia="Times New Roman" w:hAnsi="Verdana" w:cs="Arial"/>
          <w:lang w:eastAsia="pt-BR"/>
        </w:rPr>
        <w:t>Art. 1º Este Decreto</w:t>
      </w:r>
      <w:r w:rsidR="00E41742" w:rsidRPr="005272DE">
        <w:rPr>
          <w:rFonts w:ascii="Verdana" w:eastAsia="Times New Roman" w:hAnsi="Verdana" w:cs="Arial"/>
          <w:lang w:eastAsia="pt-BR"/>
        </w:rPr>
        <w:t xml:space="preserve"> </w:t>
      </w:r>
      <w:r w:rsidR="00A018D0" w:rsidRPr="005272DE">
        <w:rPr>
          <w:rFonts w:ascii="Verdana" w:eastAsia="Times New Roman" w:hAnsi="Verdana" w:cs="Arial"/>
          <w:lang w:eastAsia="pt-BR"/>
        </w:rPr>
        <w:t xml:space="preserve">regulamenta o disposto no </w:t>
      </w:r>
      <w:r w:rsidR="00F24EB4" w:rsidRPr="005272DE">
        <w:rPr>
          <w:rFonts w:ascii="Verdana" w:eastAsia="Times New Roman" w:hAnsi="Verdana" w:cs="Arial"/>
          <w:lang w:eastAsia="pt-BR"/>
        </w:rPr>
        <w:t xml:space="preserve">artigo 7º, §3º do </w:t>
      </w:r>
      <w:r w:rsidR="00A018D0" w:rsidRPr="005272DE">
        <w:rPr>
          <w:rFonts w:ascii="Verdana" w:eastAsia="Times New Roman" w:hAnsi="Verdana" w:cs="Arial"/>
          <w:lang w:eastAsia="pt-BR"/>
        </w:rPr>
        <w:t xml:space="preserve">artigo 8º </w:t>
      </w:r>
      <w:r w:rsidR="00F24EB4" w:rsidRPr="005272DE">
        <w:rPr>
          <w:rFonts w:ascii="Verdana" w:eastAsia="Times New Roman" w:hAnsi="Verdana" w:cs="Arial"/>
          <w:lang w:eastAsia="pt-BR"/>
        </w:rPr>
        <w:t xml:space="preserve">e artigo 117 </w:t>
      </w:r>
      <w:r w:rsidR="00A018D0" w:rsidRPr="005272DE">
        <w:rPr>
          <w:rFonts w:ascii="Verdana" w:eastAsia="Times New Roman" w:hAnsi="Verdana" w:cs="Arial"/>
          <w:lang w:eastAsia="pt-BR"/>
        </w:rPr>
        <w:t xml:space="preserve">da </w:t>
      </w:r>
      <w:r w:rsidR="00C87E07" w:rsidRPr="005272DE">
        <w:rPr>
          <w:rFonts w:ascii="Verdana" w:eastAsia="Times New Roman" w:hAnsi="Verdana" w:cs="Arial"/>
          <w:lang w:eastAsia="pt-BR"/>
        </w:rPr>
        <w:t>Lei nº 14.133</w:t>
      </w:r>
      <w:r w:rsidR="00953415" w:rsidRPr="005272DE">
        <w:rPr>
          <w:rFonts w:ascii="Verdana" w:eastAsia="Times New Roman" w:hAnsi="Verdana" w:cs="Arial"/>
          <w:lang w:eastAsia="pt-BR"/>
        </w:rPr>
        <w:t xml:space="preserve"> de </w:t>
      </w:r>
      <w:r w:rsidR="00C87E07" w:rsidRPr="005272DE">
        <w:rPr>
          <w:rFonts w:ascii="Verdana" w:eastAsia="Times New Roman" w:hAnsi="Verdana" w:cs="Arial"/>
          <w:lang w:eastAsia="pt-BR"/>
        </w:rPr>
        <w:t>2021</w:t>
      </w:r>
      <w:r w:rsidRPr="005272DE">
        <w:rPr>
          <w:rFonts w:ascii="Verdana" w:hAnsi="Verdana" w:cs="Arial"/>
        </w:rPr>
        <w:t>,</w:t>
      </w:r>
      <w:r w:rsidR="00E41742" w:rsidRPr="005272DE">
        <w:rPr>
          <w:rFonts w:ascii="Verdana" w:hAnsi="Verdana" w:cs="Arial"/>
        </w:rPr>
        <w:t xml:space="preserve"> </w:t>
      </w:r>
      <w:r w:rsidR="00A018D0" w:rsidRPr="005272DE">
        <w:rPr>
          <w:rFonts w:ascii="Verdana" w:eastAsia="Times New Roman" w:hAnsi="Verdana" w:cs="Arial"/>
          <w:color w:val="000000"/>
          <w:lang w:eastAsia="pt-BR"/>
        </w:rPr>
        <w:t xml:space="preserve">para dispor sobre as regras para a atuação dos gestores e fiscais de </w:t>
      </w:r>
      <w:r w:rsidRPr="005272DE">
        <w:rPr>
          <w:rFonts w:ascii="Verdana" w:eastAsia="Times New Roman" w:hAnsi="Verdana" w:cs="Arial"/>
          <w:lang w:eastAsia="pt-BR"/>
        </w:rPr>
        <w:t>no âmbito da Administração Pública Municipal direta, aut</w:t>
      </w:r>
      <w:r w:rsidR="00E41742" w:rsidRPr="005272DE">
        <w:rPr>
          <w:rFonts w:ascii="Verdana" w:eastAsia="Times New Roman" w:hAnsi="Verdana" w:cs="Arial"/>
          <w:lang w:eastAsia="pt-BR"/>
        </w:rPr>
        <w:t xml:space="preserve">árquica e fundacional de </w:t>
      </w:r>
      <w:r w:rsidR="00684702" w:rsidRPr="005272DE">
        <w:rPr>
          <w:rFonts w:ascii="Verdana" w:eastAsia="Times New Roman" w:hAnsi="Verdana" w:cs="Arial"/>
          <w:lang w:eastAsia="pt-BR"/>
        </w:rPr>
        <w:t>Jateí</w:t>
      </w:r>
      <w:r w:rsidR="00E41742" w:rsidRPr="005272DE">
        <w:rPr>
          <w:rFonts w:ascii="Verdana" w:eastAsia="Times New Roman" w:hAnsi="Verdana" w:cs="Arial"/>
          <w:lang w:eastAsia="pt-BR"/>
        </w:rPr>
        <w:t>-MS.</w:t>
      </w:r>
      <w:bookmarkStart w:id="0" w:name="art1"/>
      <w:bookmarkEnd w:id="0"/>
    </w:p>
    <w:p w14:paraId="651DD2E3" w14:textId="77777777" w:rsidR="00A018D0" w:rsidRPr="005272DE" w:rsidRDefault="00A018D0" w:rsidP="005272DE">
      <w:pPr>
        <w:spacing w:after="0" w:line="240" w:lineRule="auto"/>
        <w:contextualSpacing/>
        <w:jc w:val="center"/>
        <w:rPr>
          <w:rFonts w:ascii="Verdana" w:eastAsia="Times New Roman" w:hAnsi="Verdana" w:cs="Arial"/>
          <w:color w:val="000000"/>
          <w:lang w:eastAsia="pt-BR"/>
        </w:rPr>
      </w:pPr>
      <w:bookmarkStart w:id="1" w:name="art2"/>
      <w:bookmarkEnd w:id="1"/>
      <w:r w:rsidRPr="005272DE">
        <w:rPr>
          <w:rFonts w:ascii="Verdana" w:eastAsia="Times New Roman" w:hAnsi="Verdana" w:cs="Arial"/>
          <w:color w:val="000000"/>
          <w:lang w:eastAsia="pt-BR"/>
        </w:rPr>
        <w:t>CAPÍTULO II</w:t>
      </w:r>
    </w:p>
    <w:p w14:paraId="4430314C" w14:textId="1018FF0C" w:rsidR="00A018D0" w:rsidRPr="005272DE" w:rsidRDefault="00A018D0" w:rsidP="005272DE">
      <w:pPr>
        <w:spacing w:after="0" w:line="240" w:lineRule="auto"/>
        <w:contextualSpacing/>
        <w:jc w:val="center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DA DESIGNAÇÃO</w:t>
      </w:r>
    </w:p>
    <w:p w14:paraId="31E5AC20" w14:textId="77777777" w:rsidR="00A018D0" w:rsidRPr="005272DE" w:rsidRDefault="00A018D0" w:rsidP="005272DE">
      <w:pPr>
        <w:spacing w:after="0" w:line="240" w:lineRule="auto"/>
        <w:contextualSpacing/>
        <w:jc w:val="center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b/>
          <w:bCs/>
          <w:color w:val="000000"/>
          <w:lang w:eastAsia="pt-BR"/>
        </w:rPr>
        <w:t>Gestores e fiscais de contratos</w:t>
      </w:r>
    </w:p>
    <w:p w14:paraId="530907D6" w14:textId="15C2284B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bookmarkStart w:id="2" w:name="art8"/>
      <w:bookmarkEnd w:id="2"/>
      <w:r w:rsidRPr="005272DE">
        <w:rPr>
          <w:rFonts w:ascii="Verdana" w:eastAsia="Times New Roman" w:hAnsi="Verdana" w:cs="Arial"/>
          <w:color w:val="000000"/>
          <w:lang w:eastAsia="pt-BR"/>
        </w:rPr>
        <w:t xml:space="preserve">Art. </w:t>
      </w:r>
      <w:r w:rsidR="00F24EB4" w:rsidRPr="005272DE">
        <w:rPr>
          <w:rFonts w:ascii="Verdana" w:eastAsia="Times New Roman" w:hAnsi="Verdana" w:cs="Arial"/>
          <w:color w:val="000000"/>
          <w:lang w:eastAsia="pt-BR"/>
        </w:rPr>
        <w:t>2</w:t>
      </w:r>
      <w:r w:rsidR="00C76EB6" w:rsidRPr="005272DE">
        <w:rPr>
          <w:rFonts w:ascii="Verdana" w:eastAsia="Times New Roman" w:hAnsi="Verdana" w:cs="Arial"/>
          <w:color w:val="000000"/>
          <w:lang w:eastAsia="pt-BR"/>
        </w:rPr>
        <w:t>º Os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gestores e os fiscais de contratos e os respectivos substitutos serão representantes da administração designados</w:t>
      </w:r>
      <w:r w:rsidR="00C76EB6" w:rsidRPr="005272DE">
        <w:rPr>
          <w:rFonts w:ascii="Verdana" w:eastAsia="Times New Roman" w:hAnsi="Verdana" w:cs="Arial"/>
          <w:color w:val="000000"/>
          <w:lang w:eastAsia="pt-BR"/>
        </w:rPr>
        <w:t xml:space="preserve"> mediante portaria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pela autoridade máxima do órgão ou da entidade, para exercer as funções estabelecidas </w:t>
      </w:r>
      <w:r w:rsidR="00F24EB4" w:rsidRPr="005272DE">
        <w:rPr>
          <w:rFonts w:ascii="Verdana" w:eastAsia="Times New Roman" w:hAnsi="Verdana" w:cs="Arial"/>
          <w:color w:val="000000"/>
          <w:lang w:eastAsia="pt-BR"/>
        </w:rPr>
        <w:t>neste decreto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, observados os requisitos estabelecidos no art. </w:t>
      </w:r>
      <w:r w:rsidR="00F24EB4" w:rsidRPr="005272DE">
        <w:rPr>
          <w:rFonts w:ascii="Verdana" w:eastAsia="Times New Roman" w:hAnsi="Verdana" w:cs="Arial"/>
          <w:color w:val="000000"/>
          <w:lang w:eastAsia="pt-BR"/>
        </w:rPr>
        <w:t>4º</w:t>
      </w:r>
      <w:r w:rsidRPr="005272DE">
        <w:rPr>
          <w:rFonts w:ascii="Verdana" w:eastAsia="Times New Roman" w:hAnsi="Verdana" w:cs="Arial"/>
          <w:color w:val="000000"/>
          <w:lang w:eastAsia="pt-BR"/>
        </w:rPr>
        <w:t>.</w:t>
      </w:r>
    </w:p>
    <w:p w14:paraId="1C7E9022" w14:textId="77777777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§ 1</w:t>
      </w:r>
      <w:r w:rsidR="00C76EB6" w:rsidRPr="005272DE">
        <w:rPr>
          <w:rFonts w:ascii="Verdana" w:eastAsia="Times New Roman" w:hAnsi="Verdana" w:cs="Arial"/>
          <w:color w:val="000000"/>
          <w:lang w:eastAsia="pt-BR"/>
        </w:rPr>
        <w:t>º Para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o exercício da função, o gestor e os fiscais de contratos deverão ser formalmente cientificados da indicação e das respectivas atribuições antes </w:t>
      </w:r>
      <w:r w:rsidR="00C76EB6" w:rsidRPr="005272DE">
        <w:rPr>
          <w:rFonts w:ascii="Verdana" w:eastAsia="Times New Roman" w:hAnsi="Verdana" w:cs="Arial"/>
          <w:color w:val="000000"/>
          <w:lang w:eastAsia="pt-BR"/>
        </w:rPr>
        <w:t>do início da execução contratual</w:t>
      </w:r>
      <w:r w:rsidRPr="005272DE">
        <w:rPr>
          <w:rFonts w:ascii="Verdana" w:eastAsia="Times New Roman" w:hAnsi="Verdana" w:cs="Arial"/>
          <w:color w:val="000000"/>
          <w:lang w:eastAsia="pt-BR"/>
        </w:rPr>
        <w:t>.</w:t>
      </w:r>
    </w:p>
    <w:p w14:paraId="3E6C37B3" w14:textId="2DF3392B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§ 2</w:t>
      </w:r>
      <w:r w:rsidR="00C76EB6" w:rsidRPr="005272DE">
        <w:rPr>
          <w:rFonts w:ascii="Verdana" w:eastAsia="Times New Roman" w:hAnsi="Verdana" w:cs="Arial"/>
          <w:color w:val="000000"/>
          <w:lang w:eastAsia="pt-BR"/>
        </w:rPr>
        <w:t>º Na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designação de que trata o</w:t>
      </w:r>
      <w:r w:rsidR="00F24EB4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i/>
          <w:iCs/>
          <w:color w:val="000000"/>
          <w:lang w:eastAsia="pt-BR"/>
        </w:rPr>
        <w:t>caput</w:t>
      </w:r>
      <w:r w:rsidRPr="005272DE">
        <w:rPr>
          <w:rFonts w:ascii="Verdana" w:eastAsia="Times New Roman" w:hAnsi="Verdana" w:cs="Arial"/>
          <w:b/>
          <w:bCs/>
          <w:color w:val="000000"/>
          <w:lang w:eastAsia="pt-BR"/>
        </w:rPr>
        <w:t>,</w:t>
      </w:r>
      <w:r w:rsidR="00F24EB4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color w:val="000000"/>
          <w:lang w:eastAsia="pt-BR"/>
        </w:rPr>
        <w:t>serão considerados:</w:t>
      </w:r>
    </w:p>
    <w:p w14:paraId="58A1B594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I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a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compatibilidade com as atribuições do cargo;</w:t>
      </w:r>
    </w:p>
    <w:p w14:paraId="4EBFC9A7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II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a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complexidade da fiscalização;</w:t>
      </w:r>
    </w:p>
    <w:p w14:paraId="2EA7F22C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III - o quantitativo de contratos por agente público; e</w:t>
      </w:r>
    </w:p>
    <w:p w14:paraId="7C02480A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IV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a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capacidade para o desempenho das atividades.</w:t>
      </w:r>
    </w:p>
    <w:p w14:paraId="7E92A176" w14:textId="79A3084C" w:rsidR="00A018D0" w:rsidRPr="005272DE" w:rsidRDefault="00EB539D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§ 3º</w:t>
      </w:r>
      <w:r w:rsidR="00F24EB4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="00A018D0" w:rsidRPr="005272DE">
        <w:rPr>
          <w:rFonts w:ascii="Verdana" w:eastAsia="Times New Roman" w:hAnsi="Verdana" w:cs="Arial"/>
          <w:color w:val="000000"/>
          <w:lang w:eastAsia="pt-BR"/>
        </w:rPr>
        <w:t xml:space="preserve">A eventual necessidade de desenvolvimento de competências de agentes públicos para fins de fiscalização e de gestão contratual deverá ser demonstrada no estudo técnico preliminar e deverá ser sanada, conforme o caso, previamente à celebração do contrato, conforme o </w:t>
      </w:r>
      <w:r w:rsidR="00A018D0" w:rsidRPr="005272DE">
        <w:rPr>
          <w:rFonts w:ascii="Verdana" w:eastAsia="Times New Roman" w:hAnsi="Verdana" w:cs="Arial"/>
          <w:lang w:eastAsia="pt-BR"/>
        </w:rPr>
        <w:t>disposto no </w:t>
      </w:r>
      <w:hyperlink r:id="rId7" w:anchor="art18%C2%A71x" w:history="1">
        <w:r w:rsidR="00A018D0" w:rsidRPr="005272DE">
          <w:rPr>
            <w:rFonts w:ascii="Verdana" w:eastAsia="Times New Roman" w:hAnsi="Verdana" w:cs="Arial"/>
            <w:lang w:eastAsia="pt-BR"/>
          </w:rPr>
          <w:t>inciso X do § 1º do art. 18 da Lei nº 14.133, de 2021.</w:t>
        </w:r>
      </w:hyperlink>
    </w:p>
    <w:p w14:paraId="5A49398E" w14:textId="77777777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§ </w:t>
      </w:r>
      <w:r w:rsidR="00C76EB6" w:rsidRPr="005272DE">
        <w:rPr>
          <w:rFonts w:ascii="Verdana" w:eastAsia="Times New Roman" w:hAnsi="Verdana" w:cs="Arial"/>
          <w:color w:val="000000"/>
          <w:lang w:eastAsia="pt-BR"/>
        </w:rPr>
        <w:t>4º Nos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casos de atraso ou de falta de designação, de desligamento e de afastamento extemporâneo e definitivo do gestor ou dos fiscais do contrato e dos respectivos substitutos, até que seja providenciada a designação, as atribuições de gestor ou de fiscal caberão ao responsável pela designação.</w:t>
      </w:r>
    </w:p>
    <w:p w14:paraId="4631E902" w14:textId="239255B1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bookmarkStart w:id="3" w:name="art9"/>
      <w:bookmarkEnd w:id="3"/>
      <w:r w:rsidRPr="005272DE">
        <w:rPr>
          <w:rFonts w:ascii="Verdana" w:eastAsia="Times New Roman" w:hAnsi="Verdana" w:cs="Arial"/>
          <w:color w:val="000000"/>
          <w:lang w:eastAsia="pt-BR"/>
        </w:rPr>
        <w:t xml:space="preserve">Art. </w:t>
      </w:r>
      <w:r w:rsidR="00F24EB4" w:rsidRPr="005272DE">
        <w:rPr>
          <w:rFonts w:ascii="Verdana" w:eastAsia="Times New Roman" w:hAnsi="Verdana" w:cs="Arial"/>
          <w:color w:val="000000"/>
          <w:lang w:eastAsia="pt-BR"/>
        </w:rPr>
        <w:t>3</w:t>
      </w:r>
      <w:r w:rsidR="00C76EB6" w:rsidRPr="005272DE">
        <w:rPr>
          <w:rFonts w:ascii="Verdana" w:eastAsia="Times New Roman" w:hAnsi="Verdana" w:cs="Arial"/>
          <w:color w:val="000000"/>
          <w:lang w:eastAsia="pt-BR"/>
        </w:rPr>
        <w:t>º Os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fiscais de contratos poderão ser assistidos e subsidiados por terceiros contratados pela administração</w:t>
      </w:r>
      <w:r w:rsidR="00993C75" w:rsidRPr="005272DE">
        <w:rPr>
          <w:rFonts w:ascii="Verdana" w:eastAsia="Times New Roman" w:hAnsi="Verdana" w:cs="Arial"/>
          <w:color w:val="000000"/>
          <w:lang w:eastAsia="pt-BR"/>
        </w:rPr>
        <w:t>.</w:t>
      </w:r>
    </w:p>
    <w:p w14:paraId="2ECDF657" w14:textId="77777777" w:rsidR="00A018D0" w:rsidRPr="005272DE" w:rsidRDefault="00A018D0" w:rsidP="005272DE">
      <w:pPr>
        <w:spacing w:after="0" w:line="240" w:lineRule="auto"/>
        <w:contextualSpacing/>
        <w:jc w:val="center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b/>
          <w:bCs/>
          <w:color w:val="000000"/>
          <w:lang w:eastAsia="pt-BR"/>
        </w:rPr>
        <w:t>Requisitos para a designação</w:t>
      </w:r>
    </w:p>
    <w:p w14:paraId="2E704604" w14:textId="3E3C9EA2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bookmarkStart w:id="4" w:name="art10"/>
      <w:bookmarkEnd w:id="4"/>
      <w:r w:rsidRPr="005272DE">
        <w:rPr>
          <w:rFonts w:ascii="Verdana" w:eastAsia="Times New Roman" w:hAnsi="Verdana" w:cs="Arial"/>
          <w:color w:val="000000"/>
          <w:lang w:eastAsia="pt-BR"/>
        </w:rPr>
        <w:t xml:space="preserve">Art. </w:t>
      </w:r>
      <w:r w:rsidR="00F24EB4" w:rsidRPr="005272DE">
        <w:rPr>
          <w:rFonts w:ascii="Verdana" w:eastAsia="Times New Roman" w:hAnsi="Verdana" w:cs="Arial"/>
          <w:color w:val="000000"/>
          <w:lang w:eastAsia="pt-BR"/>
        </w:rPr>
        <w:t>4º</w:t>
      </w:r>
      <w:r w:rsidRPr="005272DE">
        <w:rPr>
          <w:rFonts w:ascii="Verdana" w:eastAsia="Times New Roman" w:hAnsi="Verdana" w:cs="Arial"/>
          <w:color w:val="000000"/>
          <w:lang w:eastAsia="pt-BR"/>
        </w:rPr>
        <w:t>.  O agente público designado para o cumprimento do disposto neste Decreto deverá preencher os seguintes requisitos:</w:t>
      </w:r>
    </w:p>
    <w:p w14:paraId="243ADC33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I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ser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>, preferencialmente, servidor efetivo dos quadros permanentes da administração pública;</w:t>
      </w:r>
    </w:p>
    <w:p w14:paraId="03A4AF33" w14:textId="1E91E455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II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não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ser cônjuge ou companheiro de licitantes ou contratados habituais da administração nem tenha com eles vínculo de parentesco, colateral ou por afinidade, até o terceiro grau, ou de natureza técnica, comercial, econômica, financeira, trabalhista e civil.</w:t>
      </w:r>
    </w:p>
    <w:p w14:paraId="5FE1EC47" w14:textId="56DEFE05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§ 1</w:t>
      </w:r>
      <w:r w:rsidR="00C76EB6" w:rsidRPr="005272DE">
        <w:rPr>
          <w:rFonts w:ascii="Verdana" w:eastAsia="Times New Roman" w:hAnsi="Verdana" w:cs="Arial"/>
          <w:color w:val="000000"/>
          <w:lang w:eastAsia="pt-BR"/>
        </w:rPr>
        <w:t>º Para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fins do disposto no inciso III do</w:t>
      </w:r>
      <w:r w:rsidR="00F05C14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i/>
          <w:iCs/>
          <w:color w:val="000000"/>
          <w:lang w:eastAsia="pt-BR"/>
        </w:rPr>
        <w:t>caput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, consideram-se contratados habituais as pessoas físicas e jurídicas cujo histórico recorrente de contratação </w:t>
      </w:r>
      <w:r w:rsidRPr="005272DE">
        <w:rPr>
          <w:rFonts w:ascii="Verdana" w:eastAsia="Times New Roman" w:hAnsi="Verdana" w:cs="Arial"/>
          <w:color w:val="000000"/>
          <w:lang w:eastAsia="pt-BR"/>
        </w:rPr>
        <w:lastRenderedPageBreak/>
        <w:t>com o órgão ou com a entidade evidencie significativa probabilidade de novas contratações.</w:t>
      </w:r>
    </w:p>
    <w:p w14:paraId="79324055" w14:textId="5DF15D14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§ 2</w:t>
      </w:r>
      <w:r w:rsidR="00C76EB6" w:rsidRPr="005272DE">
        <w:rPr>
          <w:rFonts w:ascii="Verdana" w:eastAsia="Times New Roman" w:hAnsi="Verdana" w:cs="Arial"/>
          <w:color w:val="000000"/>
          <w:lang w:eastAsia="pt-BR"/>
        </w:rPr>
        <w:t>º A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vedação de que trata o inciso II do</w:t>
      </w:r>
      <w:r w:rsidR="00F05C14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i/>
          <w:iCs/>
          <w:color w:val="000000"/>
          <w:lang w:eastAsia="pt-BR"/>
        </w:rPr>
        <w:t>caput</w:t>
      </w:r>
      <w:r w:rsidR="00F05C14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color w:val="000000"/>
          <w:lang w:eastAsia="pt-BR"/>
        </w:rPr>
        <w:t>incide sobre o agente público que atue em processo de contratação cujo objeto seja do mesmo ramo de atividade em que atue o licitante ou o contratado habitual com o qual haja o relacionamento.</w:t>
      </w:r>
    </w:p>
    <w:p w14:paraId="4368EBA0" w14:textId="0FF3581B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bookmarkStart w:id="5" w:name="art11"/>
      <w:bookmarkEnd w:id="5"/>
      <w:r w:rsidRPr="005272DE">
        <w:rPr>
          <w:rFonts w:ascii="Verdana" w:eastAsia="Times New Roman" w:hAnsi="Verdana" w:cs="Arial"/>
          <w:color w:val="000000"/>
          <w:lang w:eastAsia="pt-BR"/>
        </w:rPr>
        <w:t xml:space="preserve">Art. </w:t>
      </w:r>
      <w:r w:rsidR="0096672C" w:rsidRPr="005272DE">
        <w:rPr>
          <w:rFonts w:ascii="Verdana" w:eastAsia="Times New Roman" w:hAnsi="Verdana" w:cs="Arial"/>
          <w:color w:val="000000"/>
          <w:lang w:eastAsia="pt-BR"/>
        </w:rPr>
        <w:t>5º</w:t>
      </w:r>
      <w:r w:rsidRPr="005272DE">
        <w:rPr>
          <w:rFonts w:ascii="Verdana" w:eastAsia="Times New Roman" w:hAnsi="Verdana" w:cs="Arial"/>
          <w:color w:val="000000"/>
          <w:lang w:eastAsia="pt-BR"/>
        </w:rPr>
        <w:t>. O encargo de gestor ou de fiscal de contratos não poderá ser recusado pelo agente público.</w:t>
      </w:r>
    </w:p>
    <w:p w14:paraId="2B2431FE" w14:textId="77777777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§ 1</w:t>
      </w:r>
      <w:r w:rsidR="00C76EB6" w:rsidRPr="005272DE">
        <w:rPr>
          <w:rFonts w:ascii="Verdana" w:eastAsia="Times New Roman" w:hAnsi="Verdana" w:cs="Arial"/>
          <w:color w:val="000000"/>
          <w:lang w:eastAsia="pt-BR"/>
        </w:rPr>
        <w:t>º Na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hipótese de deficiência ou de limitações técnicas que possam impedir o cumprimento diligente das atribuições, o agente público deverá comunicar o fato ao seu superior hierárquico.</w:t>
      </w:r>
    </w:p>
    <w:p w14:paraId="269EA116" w14:textId="04AB0C4B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§ 2</w:t>
      </w:r>
      <w:r w:rsidR="00C76EB6" w:rsidRPr="005272DE">
        <w:rPr>
          <w:rFonts w:ascii="Verdana" w:eastAsia="Times New Roman" w:hAnsi="Verdana" w:cs="Arial"/>
          <w:color w:val="000000"/>
          <w:lang w:eastAsia="pt-BR"/>
        </w:rPr>
        <w:t>º Na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hipótese prevista no § 1º, a autoridade competente poderá providenciar a qualificação prévia do servidor para o desempenho das suas atribuições, conforme a natureza e a complexidade do objeto, ou designar outro servidor com a qualificação requerida.</w:t>
      </w:r>
    </w:p>
    <w:p w14:paraId="68A86E42" w14:textId="77777777" w:rsidR="00A018D0" w:rsidRPr="005272DE" w:rsidRDefault="00A018D0" w:rsidP="005272DE">
      <w:pPr>
        <w:spacing w:after="0" w:line="240" w:lineRule="auto"/>
        <w:contextualSpacing/>
        <w:jc w:val="center"/>
        <w:rPr>
          <w:rFonts w:ascii="Verdana" w:eastAsia="Times New Roman" w:hAnsi="Verdana" w:cs="Arial"/>
          <w:color w:val="000000"/>
          <w:lang w:eastAsia="pt-BR"/>
        </w:rPr>
      </w:pPr>
      <w:bookmarkStart w:id="6" w:name="art13"/>
      <w:bookmarkEnd w:id="6"/>
      <w:r w:rsidRPr="005272DE">
        <w:rPr>
          <w:rFonts w:ascii="Verdana" w:eastAsia="Times New Roman" w:hAnsi="Verdana" w:cs="Arial"/>
          <w:color w:val="000000"/>
          <w:lang w:eastAsia="pt-BR"/>
        </w:rPr>
        <w:t>CAPÍTULO III</w:t>
      </w:r>
    </w:p>
    <w:p w14:paraId="209ABAB6" w14:textId="77777777" w:rsidR="00A018D0" w:rsidRPr="005272DE" w:rsidRDefault="00A018D0" w:rsidP="005272DE">
      <w:pPr>
        <w:spacing w:after="0" w:line="240" w:lineRule="auto"/>
        <w:contextualSpacing/>
        <w:jc w:val="center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DA ATUAÇÃO E DO FUNCIONAMENTO</w:t>
      </w:r>
    </w:p>
    <w:p w14:paraId="3FA2E59C" w14:textId="77777777" w:rsidR="00A018D0" w:rsidRPr="005272DE" w:rsidRDefault="00A018D0" w:rsidP="005272DE">
      <w:pPr>
        <w:spacing w:after="0" w:line="240" w:lineRule="auto"/>
        <w:contextualSpacing/>
        <w:jc w:val="center"/>
        <w:rPr>
          <w:rFonts w:ascii="Verdana" w:eastAsia="Times New Roman" w:hAnsi="Verdana" w:cs="Arial"/>
          <w:color w:val="000000"/>
          <w:lang w:eastAsia="pt-BR"/>
        </w:rPr>
      </w:pPr>
      <w:bookmarkStart w:id="7" w:name="art18"/>
      <w:bookmarkEnd w:id="7"/>
      <w:r w:rsidRPr="005272DE">
        <w:rPr>
          <w:rFonts w:ascii="Verdana" w:eastAsia="Times New Roman" w:hAnsi="Verdana" w:cs="Arial"/>
          <w:b/>
          <w:bCs/>
          <w:color w:val="000000"/>
          <w:lang w:eastAsia="pt-BR"/>
        </w:rPr>
        <w:t>Atividades de gestão e fiscalização de contratos</w:t>
      </w:r>
    </w:p>
    <w:p w14:paraId="674F7613" w14:textId="7E0151FE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bookmarkStart w:id="8" w:name="art19"/>
      <w:bookmarkEnd w:id="8"/>
      <w:r w:rsidRPr="005272DE">
        <w:rPr>
          <w:rFonts w:ascii="Verdana" w:eastAsia="Times New Roman" w:hAnsi="Verdana" w:cs="Arial"/>
          <w:color w:val="000000"/>
          <w:lang w:eastAsia="pt-BR"/>
        </w:rPr>
        <w:t xml:space="preserve">Art. </w:t>
      </w:r>
      <w:r w:rsidR="0096672C" w:rsidRPr="005272DE">
        <w:rPr>
          <w:rFonts w:ascii="Verdana" w:eastAsia="Times New Roman" w:hAnsi="Verdana" w:cs="Arial"/>
          <w:color w:val="000000"/>
          <w:lang w:eastAsia="pt-BR"/>
        </w:rPr>
        <w:t>6º</w:t>
      </w:r>
      <w:r w:rsidRPr="005272DE">
        <w:rPr>
          <w:rFonts w:ascii="Verdana" w:eastAsia="Times New Roman" w:hAnsi="Verdana" w:cs="Arial"/>
          <w:color w:val="000000"/>
          <w:lang w:eastAsia="pt-BR"/>
        </w:rPr>
        <w:t>.  Para fins do disposto neste Decreto, considera-se:</w:t>
      </w:r>
    </w:p>
    <w:p w14:paraId="6E71A006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I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gestão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de contrato - a coordenação das atividades relacionadas à fiscalização técnica, administrativa e setorial e dos atos preparatórios à instrução processual e ao encaminhamento da documentação pertinente ao setor de contratos para a formalização dos procedimentos relativos à prorrogação, à alteração, ao reequilíbrio, ao pagamento, à eventual aplicação de sanções e à extinção dos contratos, entre outros;</w:t>
      </w:r>
    </w:p>
    <w:p w14:paraId="18150051" w14:textId="620C17CC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II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fiscalização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técnica - o acompanhamento do contrato com o objetivo de avaliar a execução do objeto nos moldes contratados e, se for o caso, aferir se a quantidade</w:t>
      </w:r>
      <w:r w:rsidR="0096672C" w:rsidRPr="005272DE">
        <w:rPr>
          <w:rFonts w:ascii="Verdana" w:eastAsia="Times New Roman" w:hAnsi="Verdana" w:cs="Arial"/>
          <w:color w:val="000000"/>
          <w:lang w:eastAsia="pt-BR"/>
        </w:rPr>
        <w:t>;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a qualidade</w:t>
      </w:r>
      <w:r w:rsidR="0096672C" w:rsidRPr="005272DE">
        <w:rPr>
          <w:rFonts w:ascii="Verdana" w:eastAsia="Times New Roman" w:hAnsi="Verdana" w:cs="Arial"/>
          <w:color w:val="000000"/>
          <w:lang w:eastAsia="pt-BR"/>
        </w:rPr>
        <w:t>;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="0096672C" w:rsidRPr="005272DE">
        <w:rPr>
          <w:rFonts w:ascii="Verdana" w:eastAsia="Times New Roman" w:hAnsi="Verdana" w:cs="Arial"/>
          <w:color w:val="000000"/>
          <w:lang w:eastAsia="pt-BR"/>
        </w:rPr>
        <w:t xml:space="preserve">prazos de validade; </w:t>
      </w:r>
      <w:r w:rsidRPr="005272DE">
        <w:rPr>
          <w:rFonts w:ascii="Verdana" w:eastAsia="Times New Roman" w:hAnsi="Verdana" w:cs="Arial"/>
          <w:color w:val="000000"/>
          <w:lang w:eastAsia="pt-BR"/>
        </w:rPr>
        <w:t>o tempo e o modo da prestação ou da execução do objeto estão compatíveis com os indicadores estabelecidos no edital, para fins de pagamento, conforme o resultado pretendido pela administração</w:t>
      </w:r>
      <w:r w:rsidR="00D9356B" w:rsidRPr="005272DE">
        <w:rPr>
          <w:rFonts w:ascii="Verdana" w:eastAsia="Times New Roman" w:hAnsi="Verdana" w:cs="Arial"/>
          <w:color w:val="000000"/>
          <w:lang w:eastAsia="pt-BR"/>
        </w:rPr>
        <w:t xml:space="preserve">; </w:t>
      </w:r>
    </w:p>
    <w:p w14:paraId="78B9D9E5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I</w:t>
      </w:r>
      <w:r w:rsidR="00D9356B" w:rsidRPr="005272DE">
        <w:rPr>
          <w:rFonts w:ascii="Verdana" w:eastAsia="Times New Roman" w:hAnsi="Verdana" w:cs="Arial"/>
          <w:color w:val="000000"/>
          <w:lang w:eastAsia="pt-BR"/>
        </w:rPr>
        <w:t>II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- fiscalização setorial - o acompanhamento da execução do contrato nos aspectos técnicos ou administrativos quando a prestação do objeto ocorrer concomitantemente em setores distintos ou em unidades desconcentradas de um órgão ou uma entidade.</w:t>
      </w:r>
    </w:p>
    <w:p w14:paraId="0CE9286C" w14:textId="77777777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§ 1</w:t>
      </w:r>
      <w:r w:rsidR="00D9356B" w:rsidRPr="005272DE">
        <w:rPr>
          <w:rFonts w:ascii="Verdana" w:eastAsia="Times New Roman" w:hAnsi="Verdana" w:cs="Arial"/>
          <w:color w:val="000000"/>
          <w:lang w:eastAsia="pt-BR"/>
        </w:rPr>
        <w:t>º As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atividades de gestão e de fiscalização dos contratos deverão ser realizadas de forma preventiva, rotineira e sistemática e exercidas por agentes públicos, por equipe de fiscalização ou </w:t>
      </w:r>
      <w:r w:rsidR="007444FB" w:rsidRPr="005272DE">
        <w:rPr>
          <w:rFonts w:ascii="Verdana" w:eastAsia="Times New Roman" w:hAnsi="Verdana" w:cs="Arial"/>
          <w:color w:val="000000"/>
          <w:lang w:eastAsia="pt-BR"/>
        </w:rPr>
        <w:t>por agente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público único, assegurada a distinção das atividades.</w:t>
      </w:r>
    </w:p>
    <w:p w14:paraId="67C05F05" w14:textId="77777777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§ 2</w:t>
      </w:r>
      <w:r w:rsidR="00D9356B" w:rsidRPr="005272DE">
        <w:rPr>
          <w:rFonts w:ascii="Verdana" w:eastAsia="Times New Roman" w:hAnsi="Verdana" w:cs="Arial"/>
          <w:color w:val="000000"/>
          <w:lang w:eastAsia="pt-BR"/>
        </w:rPr>
        <w:t>º A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distinção das atividades de que trata o § 1º não poderá comprometer o desempenho das ações relacionadas à gestão do contrato.</w:t>
      </w:r>
    </w:p>
    <w:p w14:paraId="5A0A2DF6" w14:textId="420DD1DE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§ 3</w:t>
      </w:r>
      <w:r w:rsidR="00D9356B" w:rsidRPr="005272DE">
        <w:rPr>
          <w:rFonts w:ascii="Verdana" w:eastAsia="Times New Roman" w:hAnsi="Verdana" w:cs="Arial"/>
          <w:color w:val="000000"/>
          <w:lang w:eastAsia="pt-BR"/>
        </w:rPr>
        <w:t>º Para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fins da fiscalização setorial de que trata o inciso </w:t>
      </w:r>
      <w:r w:rsidR="0096672C" w:rsidRPr="005272DE">
        <w:rPr>
          <w:rFonts w:ascii="Verdana" w:eastAsia="Times New Roman" w:hAnsi="Verdana" w:cs="Arial"/>
          <w:color w:val="000000"/>
          <w:lang w:eastAsia="pt-BR"/>
        </w:rPr>
        <w:t xml:space="preserve">III </w:t>
      </w:r>
      <w:r w:rsidRPr="005272DE">
        <w:rPr>
          <w:rFonts w:ascii="Verdana" w:eastAsia="Times New Roman" w:hAnsi="Verdana" w:cs="Arial"/>
          <w:color w:val="000000"/>
          <w:lang w:eastAsia="pt-BR"/>
        </w:rPr>
        <w:t>do</w:t>
      </w:r>
      <w:r w:rsidR="0096672C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i/>
          <w:iCs/>
          <w:color w:val="000000"/>
          <w:lang w:eastAsia="pt-BR"/>
        </w:rPr>
        <w:t>caput</w:t>
      </w:r>
      <w:r w:rsidRPr="005272DE">
        <w:rPr>
          <w:rFonts w:ascii="Verdana" w:eastAsia="Times New Roman" w:hAnsi="Verdana" w:cs="Arial"/>
          <w:color w:val="000000"/>
          <w:lang w:eastAsia="pt-BR"/>
        </w:rPr>
        <w:t>, o órgão ou a entidade poderá designar representantes para atuarem como fiscais setoriais nos locais de execução do contrato.</w:t>
      </w:r>
    </w:p>
    <w:p w14:paraId="29CEA186" w14:textId="77777777" w:rsidR="00A018D0" w:rsidRPr="005272DE" w:rsidRDefault="00A018D0" w:rsidP="005272DE">
      <w:pPr>
        <w:spacing w:after="0" w:line="240" w:lineRule="auto"/>
        <w:contextualSpacing/>
        <w:jc w:val="center"/>
        <w:rPr>
          <w:rFonts w:ascii="Verdana" w:eastAsia="Times New Roman" w:hAnsi="Verdana" w:cs="Arial"/>
          <w:color w:val="000000"/>
          <w:lang w:eastAsia="pt-BR"/>
        </w:rPr>
      </w:pPr>
      <w:bookmarkStart w:id="9" w:name="art20"/>
      <w:bookmarkEnd w:id="9"/>
      <w:r w:rsidRPr="005272DE">
        <w:rPr>
          <w:rFonts w:ascii="Verdana" w:eastAsia="Times New Roman" w:hAnsi="Verdana" w:cs="Arial"/>
          <w:b/>
          <w:bCs/>
          <w:color w:val="000000"/>
          <w:lang w:eastAsia="pt-BR"/>
        </w:rPr>
        <w:t>Gestor de contrato</w:t>
      </w:r>
    </w:p>
    <w:p w14:paraId="771769B8" w14:textId="132BC1C7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bookmarkStart w:id="10" w:name="art21"/>
      <w:bookmarkEnd w:id="10"/>
      <w:r w:rsidRPr="005272DE">
        <w:rPr>
          <w:rFonts w:ascii="Verdana" w:eastAsia="Times New Roman" w:hAnsi="Verdana" w:cs="Arial"/>
          <w:color w:val="000000"/>
          <w:lang w:eastAsia="pt-BR"/>
        </w:rPr>
        <w:t xml:space="preserve">Art. 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>7º</w:t>
      </w:r>
      <w:r w:rsidRPr="005272DE">
        <w:rPr>
          <w:rFonts w:ascii="Verdana" w:eastAsia="Times New Roman" w:hAnsi="Verdana" w:cs="Arial"/>
          <w:color w:val="000000"/>
          <w:lang w:eastAsia="pt-BR"/>
        </w:rPr>
        <w:t>.  Caberá ao gestor do contrato e, nos seus afastamentos e seus impedimentos legais, ao seu substituto, em especial:</w:t>
      </w:r>
    </w:p>
    <w:p w14:paraId="583FA217" w14:textId="7EA499CF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I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coordenar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as atividades relacionadas à fiscalização técnica</w:t>
      </w:r>
      <w:r w:rsidR="0096672C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color w:val="000000"/>
          <w:lang w:eastAsia="pt-BR"/>
        </w:rPr>
        <w:t>e setorial, de que tratam os incisos II</w:t>
      </w:r>
      <w:r w:rsidR="00D9356B" w:rsidRPr="005272DE">
        <w:rPr>
          <w:rFonts w:ascii="Verdana" w:eastAsia="Times New Roman" w:hAnsi="Verdana" w:cs="Arial"/>
          <w:color w:val="000000"/>
          <w:lang w:eastAsia="pt-BR"/>
        </w:rPr>
        <w:t xml:space="preserve"> e 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III </w:t>
      </w:r>
      <w:r w:rsidR="00D9356B" w:rsidRPr="005272DE">
        <w:rPr>
          <w:rFonts w:ascii="Verdana" w:eastAsia="Times New Roman" w:hAnsi="Verdana" w:cs="Arial"/>
          <w:color w:val="000000"/>
          <w:lang w:eastAsia="pt-BR"/>
        </w:rPr>
        <w:t>d</w:t>
      </w:r>
      <w:r w:rsidRPr="005272DE">
        <w:rPr>
          <w:rFonts w:ascii="Verdana" w:eastAsia="Times New Roman" w:hAnsi="Verdana" w:cs="Arial"/>
          <w:color w:val="000000"/>
          <w:lang w:eastAsia="pt-BR"/>
        </w:rPr>
        <w:t>o</w:t>
      </w:r>
      <w:r w:rsidR="0096672C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i/>
          <w:iCs/>
          <w:color w:val="000000"/>
          <w:lang w:eastAsia="pt-BR"/>
        </w:rPr>
        <w:t>caput</w:t>
      </w:r>
      <w:r w:rsidR="0096672C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do art. </w:t>
      </w:r>
      <w:r w:rsidR="0096672C" w:rsidRPr="005272DE">
        <w:rPr>
          <w:rFonts w:ascii="Verdana" w:eastAsia="Times New Roman" w:hAnsi="Verdana" w:cs="Arial"/>
          <w:color w:val="000000"/>
          <w:lang w:eastAsia="pt-BR"/>
        </w:rPr>
        <w:t>6º</w:t>
      </w:r>
      <w:r w:rsidRPr="005272DE">
        <w:rPr>
          <w:rFonts w:ascii="Verdana" w:eastAsia="Times New Roman" w:hAnsi="Verdana" w:cs="Arial"/>
          <w:color w:val="000000"/>
          <w:lang w:eastAsia="pt-BR"/>
        </w:rPr>
        <w:t>;</w:t>
      </w:r>
    </w:p>
    <w:p w14:paraId="1C3A3C13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II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acompanhar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os registros realizados pelos fiscais do contrato das ocorrências relacionadas à execução do contrato e as medidas adotadas, e informar à autoridade superior aquelas que ultrapassarem a sua competência;</w:t>
      </w:r>
    </w:p>
    <w:p w14:paraId="011F7814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III - acompanhar a manutenção das condições de habilitação do contratado, para fins de empenho de despesa e de pagamento, e anotar os problemas que </w:t>
      </w:r>
      <w:r w:rsidRPr="005272DE">
        <w:rPr>
          <w:rFonts w:ascii="Verdana" w:eastAsia="Times New Roman" w:hAnsi="Verdana" w:cs="Arial"/>
          <w:color w:val="000000"/>
          <w:lang w:eastAsia="pt-BR"/>
        </w:rPr>
        <w:lastRenderedPageBreak/>
        <w:t>obstem o fluxo normal da liqui</w:t>
      </w:r>
      <w:bookmarkStart w:id="11" w:name="_GoBack"/>
      <w:bookmarkEnd w:id="11"/>
      <w:r w:rsidRPr="005272DE">
        <w:rPr>
          <w:rFonts w:ascii="Verdana" w:eastAsia="Times New Roman" w:hAnsi="Verdana" w:cs="Arial"/>
          <w:color w:val="000000"/>
          <w:lang w:eastAsia="pt-BR"/>
        </w:rPr>
        <w:t>dação e do pagamento da despesa no relatório de riscos eventuais;</w:t>
      </w:r>
    </w:p>
    <w:p w14:paraId="2F4E3C35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IV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coordenar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a rotina de acompanhamento e de fiscalização do contrato, cujo histórico de gerenciamento deverá conter todos os registros formais da execução, a exemplo da ordem de serviço, do registro de ocorrências, das alterações e das prorrogações contratuais, e elaborar relatório com vistas à verificação da necessidade de adequações do contrato para fins de atendimento da finalidade da administração;</w:t>
      </w:r>
    </w:p>
    <w:p w14:paraId="676885C9" w14:textId="3DD079DE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V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coordenar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os atos preparatórios à instrução processual e ao envio da documentação pertinente ao setor de contratos para a formalização dos procedimentos de que trata o inciso I do</w:t>
      </w:r>
      <w:r w:rsidR="0096672C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i/>
          <w:iCs/>
          <w:color w:val="000000"/>
          <w:lang w:eastAsia="pt-BR"/>
        </w:rPr>
        <w:t>caput</w:t>
      </w:r>
      <w:r w:rsidR="0096672C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do art. </w:t>
      </w:r>
      <w:r w:rsidR="0096672C" w:rsidRPr="005272DE">
        <w:rPr>
          <w:rFonts w:ascii="Verdana" w:eastAsia="Times New Roman" w:hAnsi="Verdana" w:cs="Arial"/>
          <w:color w:val="000000"/>
          <w:lang w:eastAsia="pt-BR"/>
        </w:rPr>
        <w:t>6º</w:t>
      </w:r>
      <w:r w:rsidRPr="005272DE">
        <w:rPr>
          <w:rFonts w:ascii="Verdana" w:eastAsia="Times New Roman" w:hAnsi="Verdana" w:cs="Arial"/>
          <w:color w:val="000000"/>
          <w:lang w:eastAsia="pt-BR"/>
        </w:rPr>
        <w:t>;</w:t>
      </w:r>
    </w:p>
    <w:p w14:paraId="2FE14EC5" w14:textId="0C7532CB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lang w:eastAsia="pt-BR"/>
        </w:rPr>
      </w:pPr>
      <w:r w:rsidRPr="005272DE">
        <w:rPr>
          <w:rFonts w:ascii="Verdana" w:eastAsia="Times New Roman" w:hAnsi="Verdana" w:cs="Arial"/>
          <w:lang w:eastAsia="pt-BR"/>
        </w:rPr>
        <w:t>VI - elaborar o relatório final de que trata a</w:t>
      </w:r>
      <w:r w:rsidR="0096672C" w:rsidRPr="005272DE">
        <w:rPr>
          <w:rFonts w:ascii="Verdana" w:eastAsia="Times New Roman" w:hAnsi="Verdana" w:cs="Arial"/>
          <w:lang w:eastAsia="pt-BR"/>
        </w:rPr>
        <w:t xml:space="preserve"> </w:t>
      </w:r>
      <w:hyperlink r:id="rId8" w:anchor="art174%C2%A73vid" w:history="1">
        <w:r w:rsidRPr="005272DE">
          <w:rPr>
            <w:rFonts w:ascii="Verdana" w:eastAsia="Times New Roman" w:hAnsi="Verdana" w:cs="Arial"/>
            <w:lang w:eastAsia="pt-BR"/>
          </w:rPr>
          <w:t>alínea “d” do inciso VI do § 3º do art. 174 da Lei nº 14.133, de 2021</w:t>
        </w:r>
      </w:hyperlink>
      <w:r w:rsidRPr="005272DE">
        <w:rPr>
          <w:rFonts w:ascii="Verdana" w:eastAsia="Times New Roman" w:hAnsi="Verdana" w:cs="Arial"/>
          <w:lang w:eastAsia="pt-BR"/>
        </w:rPr>
        <w:t>, com as informações obtidas durante a execução do contrato;</w:t>
      </w:r>
    </w:p>
    <w:p w14:paraId="71979628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VII - coordenar a atualização contínua do relatório de riscos durante a gestão do contrato, com apoio dos fiscais técnico e setorial;</w:t>
      </w:r>
    </w:p>
    <w:p w14:paraId="5F687E61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VIII - emitir documento comprobatório da avaliação realizada pelos fiscais técnico e setorial quanto ao cumprimento de obrigações assumidas pelo contratado, com menção ao seu desempenho na execução contratual, baseado em indicadores objetivamente definidos e aferidos, e a eventuais penalidades aplicadas, a constarem do cadastro de atesto de cumprimento de obrigações conforme disposto em regulamento;</w:t>
      </w:r>
    </w:p>
    <w:p w14:paraId="46C54733" w14:textId="3DBAFBDD" w:rsidR="00D9356B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IX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realizar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o recebimento definitivo do objeto do contrato referido no art. 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>10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, mediante termo detalhado que comprove o atendimento das exigências contratuais; </w:t>
      </w:r>
    </w:p>
    <w:p w14:paraId="194941F3" w14:textId="77777777" w:rsidR="00D9356B" w:rsidRPr="005272DE" w:rsidRDefault="00D9356B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X –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examinar e acompanhar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a regularidade no recolhimento das contribuições fiscais, trabalhistas e previdenciárias;</w:t>
      </w:r>
    </w:p>
    <w:p w14:paraId="2A73D9A0" w14:textId="77777777" w:rsidR="00D9356B" w:rsidRPr="005272DE" w:rsidRDefault="00D9356B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XI – exercer o controle do contrato administrativo no que se refere a revisões, a reajustes, a repactuações e a providências tempestivas nas hipóteses de inadimplemento; e</w:t>
      </w:r>
    </w:p>
    <w:p w14:paraId="39709A81" w14:textId="4B3B8A0F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X</w:t>
      </w:r>
      <w:r w:rsidR="00D9356B" w:rsidRPr="005272DE">
        <w:rPr>
          <w:rFonts w:ascii="Verdana" w:eastAsia="Times New Roman" w:hAnsi="Verdana" w:cs="Arial"/>
          <w:color w:val="000000"/>
          <w:lang w:eastAsia="pt-BR"/>
        </w:rPr>
        <w:t>II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- tomar providências para a formalização de processo administrativo de responsabilização para fins de aplicação de sanções, a </w:t>
      </w:r>
      <w:r w:rsidRPr="005272DE">
        <w:rPr>
          <w:rFonts w:ascii="Verdana" w:eastAsia="Times New Roman" w:hAnsi="Verdana" w:cs="Arial"/>
          <w:lang w:eastAsia="pt-BR"/>
        </w:rPr>
        <w:t>ser conduzido pela comissão de que trata o</w:t>
      </w:r>
      <w:r w:rsidR="00A063B7" w:rsidRPr="005272DE">
        <w:rPr>
          <w:rFonts w:ascii="Verdana" w:eastAsia="Times New Roman" w:hAnsi="Verdana" w:cs="Arial"/>
          <w:lang w:eastAsia="pt-BR"/>
        </w:rPr>
        <w:t xml:space="preserve"> </w:t>
      </w:r>
      <w:hyperlink r:id="rId9" w:anchor="art158" w:history="1">
        <w:r w:rsidRPr="005272DE">
          <w:rPr>
            <w:rFonts w:ascii="Verdana" w:eastAsia="Times New Roman" w:hAnsi="Verdana" w:cs="Arial"/>
            <w:lang w:eastAsia="pt-BR"/>
          </w:rPr>
          <w:t>art. 158 da Lei nº 14.133</w:t>
        </w:r>
        <w:r w:rsidR="00A063B7" w:rsidRPr="005272DE">
          <w:rPr>
            <w:rFonts w:ascii="Verdana" w:eastAsia="Times New Roman" w:hAnsi="Verdana" w:cs="Arial"/>
            <w:lang w:eastAsia="pt-BR"/>
          </w:rPr>
          <w:t>/</w:t>
        </w:r>
        <w:r w:rsidRPr="005272DE">
          <w:rPr>
            <w:rFonts w:ascii="Verdana" w:eastAsia="Times New Roman" w:hAnsi="Verdana" w:cs="Arial"/>
            <w:lang w:eastAsia="pt-BR"/>
          </w:rPr>
          <w:t>2021,</w:t>
        </w:r>
      </w:hyperlink>
      <w:r w:rsidR="00A063B7" w:rsidRPr="005272DE">
        <w:rPr>
          <w:rFonts w:ascii="Verdana" w:eastAsia="Times New Roman" w:hAnsi="Verdana" w:cs="Arial"/>
          <w:lang w:eastAsia="pt-BR"/>
        </w:rPr>
        <w:t xml:space="preserve"> </w:t>
      </w:r>
      <w:r w:rsidRPr="005272DE">
        <w:rPr>
          <w:rFonts w:ascii="Verdana" w:eastAsia="Times New Roman" w:hAnsi="Verdana" w:cs="Arial"/>
          <w:lang w:eastAsia="pt-BR"/>
        </w:rPr>
        <w:t>ou pelo agente ou pelo setor competente para tal, conforme o caso.</w:t>
      </w:r>
    </w:p>
    <w:p w14:paraId="5C3ABCE8" w14:textId="77777777" w:rsidR="00A018D0" w:rsidRPr="005272DE" w:rsidRDefault="00A018D0" w:rsidP="005272DE">
      <w:pPr>
        <w:spacing w:after="0" w:line="240" w:lineRule="auto"/>
        <w:contextualSpacing/>
        <w:jc w:val="center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b/>
          <w:bCs/>
          <w:color w:val="000000"/>
          <w:lang w:eastAsia="pt-BR"/>
        </w:rPr>
        <w:t>Fiscal técnico</w:t>
      </w:r>
    </w:p>
    <w:p w14:paraId="546E094A" w14:textId="1C1ACA7F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bookmarkStart w:id="12" w:name="art22"/>
      <w:bookmarkEnd w:id="12"/>
      <w:r w:rsidRPr="005272DE">
        <w:rPr>
          <w:rFonts w:ascii="Verdana" w:eastAsia="Times New Roman" w:hAnsi="Verdana" w:cs="Arial"/>
          <w:color w:val="000000"/>
          <w:lang w:eastAsia="pt-BR"/>
        </w:rPr>
        <w:t xml:space="preserve">Art. 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>8º</w:t>
      </w:r>
      <w:r w:rsidRPr="005272DE">
        <w:rPr>
          <w:rFonts w:ascii="Verdana" w:eastAsia="Times New Roman" w:hAnsi="Verdana" w:cs="Arial"/>
          <w:color w:val="000000"/>
          <w:lang w:eastAsia="pt-BR"/>
        </w:rPr>
        <w:t>.  Caberá ao fiscal técnico do contrato e, nos seus afastamentos e seus impedimentos legais, ao seu substituto, em especial:</w:t>
      </w:r>
    </w:p>
    <w:p w14:paraId="1C674323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I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prestar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apoio técnico e operacional ao gestor do contrato com informações pertinentes às suas competências;</w:t>
      </w:r>
    </w:p>
    <w:p w14:paraId="408754BB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II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anotar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no histórico de gerenciamento do contrato todas as ocorrências relacionadas à execução do contrato, com a descrição do que for necessário para a regularização das faltas ou dos defeitos observados;</w:t>
      </w:r>
    </w:p>
    <w:p w14:paraId="22CA5A8F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III - emitir notificações para a correção de rotinas ou de qualquer inexatidão ou irregularidade constatada, com a definição de prazo para a correção;</w:t>
      </w:r>
    </w:p>
    <w:p w14:paraId="4800E482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IV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informar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ao gestor do contato, em tempo hábil, a situação que demandar decisão ou adoção de medidas que ultrapassem a sua competência, para que adote as medidas necessárias e saneadoras, se for o caso;</w:t>
      </w:r>
    </w:p>
    <w:p w14:paraId="654B30C8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V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comunicar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imediatamente ao gestor do contrato quaisquer ocorrências que possam inviabilizar a execução do contrato nas datas estabelecidas;</w:t>
      </w:r>
    </w:p>
    <w:p w14:paraId="109B5588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VI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fiscalizar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a execução do contrato para que sejam cumpridas as condições estabelecidas, de modo a assegurar os melhores resultados para a administração, com a conferência das notas fiscais e das documentações exigidas para o </w:t>
      </w:r>
      <w:r w:rsidRPr="005272DE">
        <w:rPr>
          <w:rFonts w:ascii="Verdana" w:eastAsia="Times New Roman" w:hAnsi="Verdana" w:cs="Arial"/>
          <w:color w:val="000000"/>
          <w:lang w:eastAsia="pt-BR"/>
        </w:rPr>
        <w:lastRenderedPageBreak/>
        <w:t>pagamento e, após o ateste, que certifica o recebimento provisório, encaminhar ao gestor de contrato para ratificação;</w:t>
      </w:r>
    </w:p>
    <w:p w14:paraId="322CF2F6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VII - comunicar ao gestor do contrato, em tempo hábil, o término do contrato sob sua responsabilidade, com vistas à renovação tempestiva ou à prorrogação contratual;</w:t>
      </w:r>
    </w:p>
    <w:p w14:paraId="017195D2" w14:textId="2F51B7AE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VIII - participar da atualização do relatório de riscos durante a fase de gestão do contrato, em conjunto com o fiscal administrativo e com o setorial, conforme o disposto no inciso VII do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i/>
          <w:iCs/>
          <w:color w:val="000000"/>
          <w:lang w:eastAsia="pt-BR"/>
        </w:rPr>
        <w:t>caput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color w:val="000000"/>
          <w:lang w:eastAsia="pt-BR"/>
        </w:rPr>
        <w:t>do art. 21;</w:t>
      </w:r>
    </w:p>
    <w:p w14:paraId="7D8D5394" w14:textId="4AD73E0E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IX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auxiliar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o gestor do contrato com as informações necessárias, na elaboração do documento comprobatório da avaliação realizada na fiscalização do cumprimento de obrigações assumidas pelo contratado; e</w:t>
      </w:r>
    </w:p>
    <w:p w14:paraId="31CC611C" w14:textId="243B2AD0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X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realizar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o recebimento provisório do objeto do contrato referido no art. 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>10</w:t>
      </w:r>
      <w:r w:rsidRPr="005272DE">
        <w:rPr>
          <w:rFonts w:ascii="Verdana" w:eastAsia="Times New Roman" w:hAnsi="Verdana" w:cs="Arial"/>
          <w:color w:val="000000"/>
          <w:lang w:eastAsia="pt-BR"/>
        </w:rPr>
        <w:t>, mediante termo detalhado que comprove o cumprimento das exigências de caráter técnico.</w:t>
      </w:r>
    </w:p>
    <w:p w14:paraId="5152E9D5" w14:textId="77777777" w:rsidR="00A018D0" w:rsidRPr="005272DE" w:rsidRDefault="00A018D0" w:rsidP="005272DE">
      <w:pPr>
        <w:spacing w:after="0" w:line="240" w:lineRule="auto"/>
        <w:contextualSpacing/>
        <w:jc w:val="center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b/>
          <w:bCs/>
          <w:color w:val="000000"/>
          <w:lang w:eastAsia="pt-BR"/>
        </w:rPr>
        <w:t>Fiscal setorial</w:t>
      </w:r>
    </w:p>
    <w:p w14:paraId="74E18258" w14:textId="1D8EE588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bookmarkStart w:id="13" w:name="art24"/>
      <w:bookmarkEnd w:id="13"/>
      <w:r w:rsidRPr="005272DE">
        <w:rPr>
          <w:rFonts w:ascii="Verdana" w:eastAsia="Times New Roman" w:hAnsi="Verdana" w:cs="Arial"/>
          <w:color w:val="000000"/>
          <w:lang w:eastAsia="pt-BR"/>
        </w:rPr>
        <w:t xml:space="preserve">Art. 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>9</w:t>
      </w:r>
      <w:r w:rsidR="00C37F08" w:rsidRPr="005272DE">
        <w:rPr>
          <w:rFonts w:ascii="Verdana" w:eastAsia="Times New Roman" w:hAnsi="Verdana" w:cs="Arial"/>
          <w:color w:val="000000"/>
          <w:lang w:eastAsia="pt-BR"/>
        </w:rPr>
        <w:t>º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.  Caberá ao fiscal setorial do contrato e, nos seus afastamentos e seus impedimentos legais, ao seu substituto exercer as atribuições de que trata o art. 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>8º</w:t>
      </w:r>
      <w:r w:rsidRPr="005272DE">
        <w:rPr>
          <w:rFonts w:ascii="Verdana" w:eastAsia="Times New Roman" w:hAnsi="Verdana" w:cs="Arial"/>
          <w:color w:val="000000"/>
          <w:lang w:eastAsia="pt-BR"/>
        </w:rPr>
        <w:t>.</w:t>
      </w:r>
    </w:p>
    <w:p w14:paraId="12957BA4" w14:textId="77777777" w:rsidR="00A018D0" w:rsidRPr="005272DE" w:rsidRDefault="00A018D0" w:rsidP="005272DE">
      <w:pPr>
        <w:spacing w:after="0" w:line="240" w:lineRule="auto"/>
        <w:contextualSpacing/>
        <w:jc w:val="center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b/>
          <w:bCs/>
          <w:color w:val="000000"/>
          <w:lang w:eastAsia="pt-BR"/>
        </w:rPr>
        <w:t>Recebimento provisório e definitivo</w:t>
      </w:r>
    </w:p>
    <w:p w14:paraId="0BB4EFFD" w14:textId="70B85A52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bookmarkStart w:id="14" w:name="art25"/>
      <w:bookmarkEnd w:id="14"/>
      <w:r w:rsidRPr="005272DE">
        <w:rPr>
          <w:rFonts w:ascii="Verdana" w:eastAsia="Times New Roman" w:hAnsi="Verdana" w:cs="Arial"/>
          <w:color w:val="000000"/>
          <w:lang w:eastAsia="pt-BR"/>
        </w:rPr>
        <w:t xml:space="preserve">Art. 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>10</w:t>
      </w:r>
      <w:r w:rsidRPr="005272DE">
        <w:rPr>
          <w:rFonts w:ascii="Verdana" w:eastAsia="Times New Roman" w:hAnsi="Verdana" w:cs="Arial"/>
          <w:color w:val="000000"/>
          <w:lang w:eastAsia="pt-BR"/>
        </w:rPr>
        <w:t>.  O recebimento provisório ficará a cargo dos fiscais técnico</w:t>
      </w:r>
      <w:r w:rsidR="00F05C14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color w:val="000000"/>
          <w:lang w:eastAsia="pt-BR"/>
        </w:rPr>
        <w:t>ou setorial e o recebimento definitivo, do gestor do contrato ou da comissão designada pela autoridade competente.</w:t>
      </w:r>
    </w:p>
    <w:p w14:paraId="3767733C" w14:textId="77777777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lang w:eastAsia="pt-BR"/>
        </w:rPr>
      </w:pPr>
      <w:r w:rsidRPr="005272DE">
        <w:rPr>
          <w:rFonts w:ascii="Verdana" w:eastAsia="Times New Roman" w:hAnsi="Verdana" w:cs="Arial"/>
          <w:i/>
          <w:iCs/>
          <w:lang w:eastAsia="pt-BR"/>
        </w:rPr>
        <w:t>Parágrafo único</w:t>
      </w:r>
      <w:r w:rsidRPr="005272DE">
        <w:rPr>
          <w:rFonts w:ascii="Verdana" w:eastAsia="Times New Roman" w:hAnsi="Verdana" w:cs="Arial"/>
          <w:lang w:eastAsia="pt-BR"/>
        </w:rPr>
        <w:t>.  Os prazos e os métodos para a realização dos recebimentos provisório e definitivo serão definidos em regulamento ou no contrato, nos termos no disposto no </w:t>
      </w:r>
      <w:hyperlink r:id="rId10" w:anchor="art140%C2%A73" w:history="1">
        <w:r w:rsidRPr="005272DE">
          <w:rPr>
            <w:rFonts w:ascii="Verdana" w:eastAsia="Times New Roman" w:hAnsi="Verdana" w:cs="Arial"/>
            <w:lang w:eastAsia="pt-BR"/>
          </w:rPr>
          <w:t>§ 3º do art. 140 da Lei nº 14.133, de 2021.</w:t>
        </w:r>
      </w:hyperlink>
    </w:p>
    <w:p w14:paraId="5B559973" w14:textId="77777777" w:rsidR="00A018D0" w:rsidRPr="005272DE" w:rsidRDefault="00A018D0" w:rsidP="005272DE">
      <w:pPr>
        <w:spacing w:after="0" w:line="240" w:lineRule="auto"/>
        <w:ind w:hanging="142"/>
        <w:contextualSpacing/>
        <w:jc w:val="center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b/>
          <w:bCs/>
          <w:color w:val="000000"/>
          <w:lang w:eastAsia="pt-BR"/>
        </w:rPr>
        <w:t>Terceiros contratados</w:t>
      </w:r>
    </w:p>
    <w:p w14:paraId="7DECAD3C" w14:textId="39FF65DC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bookmarkStart w:id="15" w:name="art26"/>
      <w:bookmarkEnd w:id="15"/>
      <w:r w:rsidRPr="005272DE">
        <w:rPr>
          <w:rFonts w:ascii="Verdana" w:eastAsia="Times New Roman" w:hAnsi="Verdana" w:cs="Arial"/>
          <w:color w:val="000000"/>
          <w:lang w:eastAsia="pt-BR"/>
        </w:rPr>
        <w:t xml:space="preserve">Art. 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>11</w:t>
      </w:r>
      <w:r w:rsidRPr="005272DE">
        <w:rPr>
          <w:rFonts w:ascii="Verdana" w:eastAsia="Times New Roman" w:hAnsi="Verdana" w:cs="Arial"/>
          <w:color w:val="000000"/>
          <w:lang w:eastAsia="pt-BR"/>
        </w:rPr>
        <w:t>. Na hipótese da contratação de terceiros para assistir e para subsidiar os fiscais de contrato nos termos do disposto neste Decreto, será observado o seguinte:</w:t>
      </w:r>
    </w:p>
    <w:p w14:paraId="7BBEDC8A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I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a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empresa ou o profissional contratado assumirá responsabilidade civil objetiva pela veracidade e pela precisão das informações prestadas, firmará termo de compromisso de confidencialidade e não poderá exercer atribuição própria e exclusiva de fiscal de contrato; e</w:t>
      </w:r>
    </w:p>
    <w:p w14:paraId="641FA32D" w14:textId="77777777" w:rsidR="00A018D0" w:rsidRPr="005272DE" w:rsidRDefault="00A018D0" w:rsidP="005272DE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 xml:space="preserve">II - </w:t>
      </w:r>
      <w:proofErr w:type="gramStart"/>
      <w:r w:rsidRPr="005272DE">
        <w:rPr>
          <w:rFonts w:ascii="Verdana" w:eastAsia="Times New Roman" w:hAnsi="Verdana" w:cs="Arial"/>
          <w:color w:val="000000"/>
          <w:lang w:eastAsia="pt-BR"/>
        </w:rPr>
        <w:t>a</w:t>
      </w:r>
      <w:proofErr w:type="gramEnd"/>
      <w:r w:rsidRPr="005272DE">
        <w:rPr>
          <w:rFonts w:ascii="Verdana" w:eastAsia="Times New Roman" w:hAnsi="Verdana" w:cs="Arial"/>
          <w:color w:val="000000"/>
          <w:lang w:eastAsia="pt-BR"/>
        </w:rPr>
        <w:t xml:space="preserve"> contratação de terceiros não eximirá o fiscal do contrato da responsabilidade, nos limites das informações recebidas do terceiro contratado.</w:t>
      </w:r>
    </w:p>
    <w:p w14:paraId="10EC7652" w14:textId="77777777" w:rsidR="00AD42B3" w:rsidRPr="005272DE" w:rsidRDefault="00A018D0" w:rsidP="005272DE">
      <w:pPr>
        <w:spacing w:after="0" w:line="240" w:lineRule="auto"/>
        <w:contextualSpacing/>
        <w:jc w:val="center"/>
        <w:rPr>
          <w:rFonts w:ascii="Verdana" w:eastAsia="Times New Roman" w:hAnsi="Verdana" w:cs="Arial"/>
          <w:b/>
          <w:bCs/>
          <w:color w:val="000000"/>
          <w:lang w:eastAsia="pt-BR"/>
        </w:rPr>
      </w:pPr>
      <w:r w:rsidRPr="005272DE">
        <w:rPr>
          <w:rFonts w:ascii="Verdana" w:eastAsia="Times New Roman" w:hAnsi="Verdana" w:cs="Arial"/>
          <w:b/>
          <w:bCs/>
          <w:color w:val="000000"/>
          <w:lang w:eastAsia="pt-BR"/>
        </w:rPr>
        <w:t>Apoio dos órgãos de assessoramento jurídico</w:t>
      </w:r>
      <w:r w:rsidR="0073133D" w:rsidRPr="005272DE">
        <w:rPr>
          <w:rFonts w:ascii="Verdana" w:eastAsia="Times New Roman" w:hAnsi="Verdana" w:cs="Arial"/>
          <w:b/>
          <w:bCs/>
          <w:color w:val="000000"/>
          <w:lang w:eastAsia="pt-BR"/>
        </w:rPr>
        <w:t xml:space="preserve">, </w:t>
      </w:r>
    </w:p>
    <w:p w14:paraId="7037E75D" w14:textId="5A552EAD" w:rsidR="00A018D0" w:rsidRPr="005272DE" w:rsidRDefault="00A018D0" w:rsidP="005272DE">
      <w:pPr>
        <w:spacing w:after="0" w:line="240" w:lineRule="auto"/>
        <w:contextualSpacing/>
        <w:jc w:val="center"/>
        <w:rPr>
          <w:rFonts w:ascii="Verdana" w:eastAsia="Times New Roman" w:hAnsi="Verdana" w:cs="Arial"/>
          <w:color w:val="000000"/>
          <w:lang w:eastAsia="pt-BR"/>
        </w:rPr>
      </w:pPr>
      <w:proofErr w:type="gramStart"/>
      <w:r w:rsidRPr="005272DE">
        <w:rPr>
          <w:rFonts w:ascii="Verdana" w:eastAsia="Times New Roman" w:hAnsi="Verdana" w:cs="Arial"/>
          <w:b/>
          <w:bCs/>
          <w:color w:val="000000"/>
          <w:lang w:eastAsia="pt-BR"/>
        </w:rPr>
        <w:t>controle</w:t>
      </w:r>
      <w:proofErr w:type="gramEnd"/>
      <w:r w:rsidRPr="005272DE">
        <w:rPr>
          <w:rFonts w:ascii="Verdana" w:eastAsia="Times New Roman" w:hAnsi="Verdana" w:cs="Arial"/>
          <w:b/>
          <w:bCs/>
          <w:color w:val="000000"/>
          <w:lang w:eastAsia="pt-BR"/>
        </w:rPr>
        <w:t xml:space="preserve"> interno</w:t>
      </w:r>
      <w:r w:rsidR="0073133D" w:rsidRPr="005272DE">
        <w:rPr>
          <w:rFonts w:ascii="Verdana" w:eastAsia="Times New Roman" w:hAnsi="Verdana" w:cs="Arial"/>
          <w:b/>
          <w:bCs/>
          <w:color w:val="000000"/>
          <w:lang w:eastAsia="pt-BR"/>
        </w:rPr>
        <w:t xml:space="preserve"> e setores técnicos</w:t>
      </w:r>
    </w:p>
    <w:p w14:paraId="2BB3D119" w14:textId="7DE9197A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bookmarkStart w:id="16" w:name="art27"/>
      <w:bookmarkEnd w:id="16"/>
      <w:r w:rsidRPr="005272DE">
        <w:rPr>
          <w:rFonts w:ascii="Verdana" w:eastAsia="Times New Roman" w:hAnsi="Verdana" w:cs="Arial"/>
          <w:color w:val="000000"/>
          <w:lang w:eastAsia="pt-BR"/>
        </w:rPr>
        <w:t xml:space="preserve">Art. 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>12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. </w:t>
      </w:r>
      <w:r w:rsidR="0073133D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>O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gestor do contrato e os fiscais técnico e setorial serão auxiliados pelos órgãos de assessoramento jurídico e de controle interno vinculados ao órgão ou à entidade promotora da contratação, os quais deverão dirimir dúvidas e subsidiá-los com informações para prevenir riscos na execução do contrato.</w:t>
      </w:r>
    </w:p>
    <w:p w14:paraId="2C697EBB" w14:textId="4C1815FE" w:rsidR="00B85AE9" w:rsidRPr="005272DE" w:rsidRDefault="00B85AE9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§ 1</w:t>
      </w:r>
      <w:r w:rsidR="0073133D" w:rsidRPr="005272DE">
        <w:rPr>
          <w:rFonts w:ascii="Verdana" w:eastAsia="Times New Roman" w:hAnsi="Verdana" w:cs="Arial"/>
          <w:color w:val="000000"/>
          <w:lang w:eastAsia="pt-BR"/>
        </w:rPr>
        <w:t>º O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auxílio de que trata o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i/>
          <w:iCs/>
          <w:color w:val="000000"/>
          <w:lang w:eastAsia="pt-BR"/>
        </w:rPr>
        <w:t>caput</w:t>
      </w:r>
      <w:r w:rsidR="00A063B7" w:rsidRPr="005272DE">
        <w:rPr>
          <w:rFonts w:ascii="Verdana" w:eastAsia="Times New Roman" w:hAnsi="Verdana" w:cs="Arial"/>
          <w:i/>
          <w:iCs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color w:val="000000"/>
          <w:lang w:eastAsia="pt-BR"/>
        </w:rPr>
        <w:t>se dará por meio de orientações gerais ou em resposta a solicitações de apoio, hipótese em que serão observadas as normas internas do órgão ou da entidade quanto ao fluxo procedimental.</w:t>
      </w:r>
    </w:p>
    <w:p w14:paraId="662F8CD2" w14:textId="77777777" w:rsidR="00B85AE9" w:rsidRPr="005272DE" w:rsidRDefault="00B85AE9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§ 2</w:t>
      </w:r>
      <w:r w:rsidR="0073133D" w:rsidRPr="005272DE">
        <w:rPr>
          <w:rFonts w:ascii="Verdana" w:eastAsia="Times New Roman" w:hAnsi="Verdana" w:cs="Arial"/>
          <w:color w:val="000000"/>
          <w:lang w:eastAsia="pt-BR"/>
        </w:rPr>
        <w:t>º Sem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prejuízo do disposto no § 1º, a solicitação de auxílio ao órgão de assessoramento jurídico se dará por meio de consulta específica, que conterá, de forma clara e individualizada, a dúvida jurídica a ser dirimida.</w:t>
      </w:r>
    </w:p>
    <w:p w14:paraId="493A39AB" w14:textId="77777777" w:rsidR="00B85AE9" w:rsidRPr="005272DE" w:rsidRDefault="00B85AE9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§ 3</w:t>
      </w:r>
      <w:r w:rsidR="0073133D" w:rsidRPr="005272DE">
        <w:rPr>
          <w:rFonts w:ascii="Verdana" w:eastAsia="Times New Roman" w:hAnsi="Verdana" w:cs="Arial"/>
          <w:color w:val="000000"/>
          <w:lang w:eastAsia="pt-BR"/>
        </w:rPr>
        <w:t>º Na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prestação de auxílio, a unidade de controle interno se manifestará acerca dos aspectos de governança, gerenciamento de riscos e controles internos administrativos da gestão de contratações.</w:t>
      </w:r>
    </w:p>
    <w:p w14:paraId="59C325BE" w14:textId="77777777" w:rsidR="00B85AE9" w:rsidRPr="005272DE" w:rsidRDefault="00B85AE9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§ 4</w:t>
      </w:r>
      <w:r w:rsidR="0073133D" w:rsidRPr="005272DE">
        <w:rPr>
          <w:rFonts w:ascii="Verdana" w:eastAsia="Times New Roman" w:hAnsi="Verdana" w:cs="Arial"/>
          <w:color w:val="000000"/>
          <w:lang w:eastAsia="pt-BR"/>
        </w:rPr>
        <w:t>º Previamente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à tomada de decisão, o agente de contratação considerará eventuais manifestações apresentadas pelos órgãos de assessoramento jurídico e de controle interno</w:t>
      </w:r>
      <w:r w:rsidR="0073133D" w:rsidRPr="005272DE">
        <w:rPr>
          <w:rFonts w:ascii="Verdana" w:eastAsia="Times New Roman" w:hAnsi="Verdana" w:cs="Arial"/>
          <w:color w:val="000000"/>
          <w:lang w:eastAsia="pt-BR"/>
        </w:rPr>
        <w:t>.</w:t>
      </w:r>
    </w:p>
    <w:p w14:paraId="2E8BD4F3" w14:textId="77777777" w:rsidR="00B85AE9" w:rsidRPr="005272DE" w:rsidRDefault="0073133D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lastRenderedPageBreak/>
        <w:t xml:space="preserve">§ 5º Os agentes referidos no </w:t>
      </w:r>
      <w:r w:rsidRPr="005272DE">
        <w:rPr>
          <w:rFonts w:ascii="Verdana" w:eastAsia="Times New Roman" w:hAnsi="Verdana" w:cs="Arial"/>
          <w:i/>
          <w:iCs/>
          <w:color w:val="000000"/>
          <w:lang w:eastAsia="pt-BR"/>
        </w:rPr>
        <w:t>caput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poderão requisitar apoio de todos os setores técnicos do órgão ou entidade promotora da contratação quando necessário.  </w:t>
      </w:r>
    </w:p>
    <w:p w14:paraId="3AC4CD77" w14:textId="77777777" w:rsidR="00A018D0" w:rsidRPr="005272DE" w:rsidRDefault="00A018D0" w:rsidP="005272DE">
      <w:pPr>
        <w:spacing w:after="0" w:line="240" w:lineRule="auto"/>
        <w:contextualSpacing/>
        <w:jc w:val="center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b/>
          <w:bCs/>
          <w:color w:val="000000"/>
          <w:lang w:eastAsia="pt-BR"/>
        </w:rPr>
        <w:t>Decisões sobre a execução dos contratos</w:t>
      </w:r>
    </w:p>
    <w:p w14:paraId="2B0B2526" w14:textId="3AADCCEF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bookmarkStart w:id="17" w:name="art28"/>
      <w:bookmarkEnd w:id="17"/>
      <w:r w:rsidRPr="005272DE">
        <w:rPr>
          <w:rFonts w:ascii="Verdana" w:eastAsia="Times New Roman" w:hAnsi="Verdana" w:cs="Arial"/>
          <w:color w:val="000000"/>
          <w:lang w:eastAsia="pt-BR"/>
        </w:rPr>
        <w:t xml:space="preserve">Art. 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>13</w:t>
      </w:r>
      <w:r w:rsidRPr="005272DE">
        <w:rPr>
          <w:rFonts w:ascii="Verdana" w:eastAsia="Times New Roman" w:hAnsi="Verdana" w:cs="Arial"/>
          <w:color w:val="000000"/>
          <w:lang w:eastAsia="pt-BR"/>
        </w:rPr>
        <w:t>.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color w:val="000000"/>
          <w:lang w:eastAsia="pt-BR"/>
        </w:rPr>
        <w:t>As decisões sobre as solicitações e as reclamações relacionadas à execução dos contratos e os indeferimentos aos requerimentos manifestamente impertinentes, meramente protelatórios ou de nenhum interesse para a boa execução do contrato serão efetuados no prazo de um mês, contado da data do protocolo do requerimento, exceto se houver disposição legal ou cláusula contratual que estabeleça prazo específico.</w:t>
      </w:r>
    </w:p>
    <w:p w14:paraId="659CF141" w14:textId="7C517F84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§ 1</w:t>
      </w:r>
      <w:r w:rsidR="0073133D" w:rsidRPr="005272DE">
        <w:rPr>
          <w:rFonts w:ascii="Verdana" w:eastAsia="Times New Roman" w:hAnsi="Verdana" w:cs="Arial"/>
          <w:color w:val="000000"/>
          <w:lang w:eastAsia="pt-BR"/>
        </w:rPr>
        <w:t>º O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prazo de que trata o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i/>
          <w:iCs/>
          <w:color w:val="000000"/>
          <w:lang w:eastAsia="pt-BR"/>
        </w:rPr>
        <w:t>caput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color w:val="000000"/>
          <w:lang w:eastAsia="pt-BR"/>
        </w:rPr>
        <w:t>poderá ser prorrogado uma vez, por igual período, desde que motivado.</w:t>
      </w:r>
    </w:p>
    <w:p w14:paraId="50E02B45" w14:textId="78B1D148" w:rsidR="00A018D0" w:rsidRPr="005272DE" w:rsidRDefault="00A018D0" w:rsidP="005272DE">
      <w:pPr>
        <w:spacing w:after="0" w:line="240" w:lineRule="auto"/>
        <w:contextualSpacing/>
        <w:jc w:val="both"/>
        <w:rPr>
          <w:rFonts w:ascii="Verdana" w:eastAsia="Times New Roman" w:hAnsi="Verdana" w:cs="Arial"/>
          <w:color w:val="000000"/>
          <w:lang w:eastAsia="pt-BR"/>
        </w:rPr>
      </w:pPr>
      <w:r w:rsidRPr="005272DE">
        <w:rPr>
          <w:rFonts w:ascii="Verdana" w:eastAsia="Times New Roman" w:hAnsi="Verdana" w:cs="Arial"/>
          <w:color w:val="000000"/>
          <w:lang w:eastAsia="pt-BR"/>
        </w:rPr>
        <w:t>§ 2</w:t>
      </w:r>
      <w:r w:rsidR="0073133D" w:rsidRPr="005272DE">
        <w:rPr>
          <w:rFonts w:ascii="Verdana" w:eastAsia="Times New Roman" w:hAnsi="Verdana" w:cs="Arial"/>
          <w:color w:val="000000"/>
          <w:lang w:eastAsia="pt-BR"/>
        </w:rPr>
        <w:t>º As</w:t>
      </w:r>
      <w:r w:rsidRPr="005272DE">
        <w:rPr>
          <w:rFonts w:ascii="Verdana" w:eastAsia="Times New Roman" w:hAnsi="Verdana" w:cs="Arial"/>
          <w:color w:val="000000"/>
          <w:lang w:eastAsia="pt-BR"/>
        </w:rPr>
        <w:t xml:space="preserve"> decisões de que trata o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i/>
          <w:iCs/>
          <w:color w:val="000000"/>
          <w:lang w:eastAsia="pt-BR"/>
        </w:rPr>
        <w:t>caput</w:t>
      </w:r>
      <w:r w:rsidR="00A063B7" w:rsidRPr="005272DE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5272DE">
        <w:rPr>
          <w:rFonts w:ascii="Verdana" w:eastAsia="Times New Roman" w:hAnsi="Verdana" w:cs="Arial"/>
          <w:color w:val="000000"/>
          <w:lang w:eastAsia="pt-BR"/>
        </w:rPr>
        <w:t>serão tomadas pelo fiscal do contrato, pelo gestor do contrato ou pela autoridade superior, nos limites de suas competências. </w:t>
      </w:r>
    </w:p>
    <w:p w14:paraId="4ED78CC0" w14:textId="7BF870A7" w:rsidR="00A87E11" w:rsidRPr="005272DE" w:rsidRDefault="00A87E11" w:rsidP="005272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Verdana" w:eastAsia="Times New Roman" w:hAnsi="Verdana" w:cs="Arial"/>
          <w:lang w:eastAsia="pt-BR"/>
        </w:rPr>
      </w:pPr>
      <w:bookmarkStart w:id="18" w:name="art31"/>
      <w:bookmarkEnd w:id="18"/>
      <w:r w:rsidRPr="005272DE">
        <w:rPr>
          <w:rFonts w:ascii="Verdana" w:eastAsia="Times New Roman" w:hAnsi="Verdana" w:cs="Arial"/>
          <w:lang w:eastAsia="pt-BR"/>
        </w:rPr>
        <w:t>Art.</w:t>
      </w:r>
      <w:r w:rsidR="00A063B7" w:rsidRPr="005272DE">
        <w:rPr>
          <w:rFonts w:ascii="Verdana" w:eastAsia="Times New Roman" w:hAnsi="Verdana" w:cs="Arial"/>
          <w:lang w:eastAsia="pt-BR"/>
        </w:rPr>
        <w:t>14</w:t>
      </w:r>
      <w:r w:rsidRPr="005272DE">
        <w:rPr>
          <w:rFonts w:ascii="Verdana" w:eastAsia="Times New Roman" w:hAnsi="Verdana" w:cs="Arial"/>
          <w:lang w:eastAsia="pt-BR"/>
        </w:rPr>
        <w:t xml:space="preserve">. </w:t>
      </w:r>
      <w:r w:rsidR="00EC0297" w:rsidRPr="005272DE">
        <w:rPr>
          <w:rFonts w:ascii="Verdana" w:hAnsi="Verdana" w:cs="Arial"/>
          <w:color w:val="000000"/>
        </w:rPr>
        <w:t>Este Decreto entrará em vigor na data de sua publicação</w:t>
      </w:r>
      <w:r w:rsidR="00993C75" w:rsidRPr="005272DE">
        <w:rPr>
          <w:rFonts w:ascii="Verdana" w:eastAsia="Times New Roman" w:hAnsi="Verdana" w:cs="Arial"/>
          <w:lang w:eastAsia="pt-BR"/>
        </w:rPr>
        <w:t>.</w:t>
      </w:r>
    </w:p>
    <w:p w14:paraId="01B2CC16" w14:textId="434C066A" w:rsidR="00AD42B3" w:rsidRPr="005272DE" w:rsidRDefault="00AD42B3" w:rsidP="005272DE">
      <w:pPr>
        <w:spacing w:after="0" w:line="240" w:lineRule="auto"/>
        <w:contextualSpacing/>
        <w:rPr>
          <w:rFonts w:ascii="Verdana" w:hAnsi="Verdana" w:cs="Arial"/>
        </w:rPr>
      </w:pPr>
    </w:p>
    <w:p w14:paraId="5C8D4323" w14:textId="760F545B" w:rsidR="00EC0297" w:rsidRPr="005272DE" w:rsidRDefault="00EC0297" w:rsidP="005272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 w:cs="Arial"/>
          <w:b/>
          <w:color w:val="000000"/>
        </w:rPr>
      </w:pPr>
      <w:r w:rsidRPr="005272DE">
        <w:rPr>
          <w:rFonts w:ascii="Verdana" w:hAnsi="Verdana" w:cs="Arial"/>
          <w:color w:val="000000"/>
        </w:rPr>
        <w:t>Gabinete do Prefeito Municipal de Jateí/MS, 09 de fevereiro de 2024.</w:t>
      </w:r>
    </w:p>
    <w:p w14:paraId="42031E9D" w14:textId="77777777" w:rsidR="00EC0297" w:rsidRPr="005272DE" w:rsidRDefault="00EC0297" w:rsidP="005272DE">
      <w:pPr>
        <w:pStyle w:val="Ttulo"/>
        <w:contextualSpacing/>
        <w:jc w:val="right"/>
        <w:rPr>
          <w:rFonts w:ascii="Verdana" w:hAnsi="Verdana" w:cs="Arial"/>
          <w:b/>
          <w:sz w:val="22"/>
          <w:szCs w:val="22"/>
          <w:u w:val="none"/>
        </w:rPr>
      </w:pPr>
      <w:r w:rsidRPr="005272DE">
        <w:rPr>
          <w:rFonts w:ascii="Verdana" w:hAnsi="Verdana" w:cs="Arial"/>
          <w:b/>
          <w:sz w:val="22"/>
          <w:szCs w:val="22"/>
          <w:u w:val="none"/>
        </w:rPr>
        <w:t>ERALDO JORGE LEITE</w:t>
      </w:r>
    </w:p>
    <w:p w14:paraId="0CBA4FA5" w14:textId="77777777" w:rsidR="00EC0297" w:rsidRPr="005272DE" w:rsidRDefault="00EC0297" w:rsidP="005272DE">
      <w:pPr>
        <w:pStyle w:val="Ttulo"/>
        <w:contextualSpacing/>
        <w:jc w:val="right"/>
        <w:rPr>
          <w:rFonts w:ascii="Verdana" w:hAnsi="Verdana" w:cs="Arial"/>
          <w:color w:val="FF0000"/>
          <w:sz w:val="22"/>
          <w:szCs w:val="22"/>
        </w:rPr>
      </w:pPr>
      <w:r w:rsidRPr="005272DE">
        <w:rPr>
          <w:rFonts w:ascii="Verdana" w:hAnsi="Verdana" w:cs="Arial"/>
          <w:sz w:val="22"/>
          <w:szCs w:val="22"/>
          <w:u w:val="none"/>
        </w:rPr>
        <w:t xml:space="preserve">  Prefeito Municipal</w:t>
      </w:r>
    </w:p>
    <w:p w14:paraId="05129758" w14:textId="1B95CAAE" w:rsidR="00C6788C" w:rsidRPr="005272DE" w:rsidRDefault="00C6788C" w:rsidP="005272DE">
      <w:pPr>
        <w:spacing w:after="0" w:line="240" w:lineRule="auto"/>
        <w:contextualSpacing/>
        <w:jc w:val="right"/>
        <w:rPr>
          <w:rFonts w:ascii="Verdana" w:hAnsi="Verdana" w:cs="Tahoma"/>
        </w:rPr>
      </w:pPr>
    </w:p>
    <w:sectPr w:rsidR="00C6788C" w:rsidRPr="005272DE" w:rsidSect="005272DE">
      <w:headerReference w:type="default" r:id="rId11"/>
      <w:pgSz w:w="11906" w:h="16838"/>
      <w:pgMar w:top="993" w:right="1274" w:bottom="1417" w:left="1560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DBD69" w14:textId="77777777" w:rsidR="00486205" w:rsidRDefault="00486205" w:rsidP="00993C75">
      <w:pPr>
        <w:spacing w:after="0" w:line="240" w:lineRule="auto"/>
      </w:pPr>
      <w:r>
        <w:separator/>
      </w:r>
    </w:p>
  </w:endnote>
  <w:endnote w:type="continuationSeparator" w:id="0">
    <w:p w14:paraId="4F61DA4C" w14:textId="77777777" w:rsidR="00486205" w:rsidRDefault="00486205" w:rsidP="0099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0C7D6" w14:textId="77777777" w:rsidR="00486205" w:rsidRDefault="00486205" w:rsidP="00993C75">
      <w:pPr>
        <w:spacing w:after="0" w:line="240" w:lineRule="auto"/>
      </w:pPr>
      <w:r>
        <w:separator/>
      </w:r>
    </w:p>
  </w:footnote>
  <w:footnote w:type="continuationSeparator" w:id="0">
    <w:p w14:paraId="0CD92855" w14:textId="77777777" w:rsidR="00486205" w:rsidRDefault="00486205" w:rsidP="0099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1BE91" w14:textId="77777777" w:rsidR="00993C75" w:rsidRDefault="00993C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11"/>
    <w:rsid w:val="0000428E"/>
    <w:rsid w:val="000372CC"/>
    <w:rsid w:val="001308A2"/>
    <w:rsid w:val="001B748D"/>
    <w:rsid w:val="00200CF3"/>
    <w:rsid w:val="00246AAC"/>
    <w:rsid w:val="002511DB"/>
    <w:rsid w:val="002959F4"/>
    <w:rsid w:val="002A0CA6"/>
    <w:rsid w:val="00312093"/>
    <w:rsid w:val="00381823"/>
    <w:rsid w:val="003C67CA"/>
    <w:rsid w:val="00486205"/>
    <w:rsid w:val="005272DE"/>
    <w:rsid w:val="00684702"/>
    <w:rsid w:val="0073133D"/>
    <w:rsid w:val="007444FB"/>
    <w:rsid w:val="007650FA"/>
    <w:rsid w:val="007E7641"/>
    <w:rsid w:val="00872E25"/>
    <w:rsid w:val="00953415"/>
    <w:rsid w:val="0096672C"/>
    <w:rsid w:val="00993C75"/>
    <w:rsid w:val="009A0CDC"/>
    <w:rsid w:val="00A018D0"/>
    <w:rsid w:val="00A063B7"/>
    <w:rsid w:val="00A73CCC"/>
    <w:rsid w:val="00A87E11"/>
    <w:rsid w:val="00AD42B3"/>
    <w:rsid w:val="00AE2DAA"/>
    <w:rsid w:val="00B10842"/>
    <w:rsid w:val="00B83C8D"/>
    <w:rsid w:val="00B85AE9"/>
    <w:rsid w:val="00C2389F"/>
    <w:rsid w:val="00C37F08"/>
    <w:rsid w:val="00C6788C"/>
    <w:rsid w:val="00C76EB6"/>
    <w:rsid w:val="00C87E07"/>
    <w:rsid w:val="00C949AC"/>
    <w:rsid w:val="00CC536F"/>
    <w:rsid w:val="00D71A2F"/>
    <w:rsid w:val="00D9356B"/>
    <w:rsid w:val="00E11731"/>
    <w:rsid w:val="00E15B59"/>
    <w:rsid w:val="00E40F3E"/>
    <w:rsid w:val="00E41742"/>
    <w:rsid w:val="00E52DEF"/>
    <w:rsid w:val="00E84953"/>
    <w:rsid w:val="00EB539D"/>
    <w:rsid w:val="00EC0297"/>
    <w:rsid w:val="00F05C14"/>
    <w:rsid w:val="00F17EE8"/>
    <w:rsid w:val="00F24EB4"/>
    <w:rsid w:val="00F32291"/>
    <w:rsid w:val="00FB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9447E"/>
  <w15:docId w15:val="{CCDA624C-1C6C-47CC-B93E-8ACE4911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8E"/>
  </w:style>
  <w:style w:type="paragraph" w:styleId="Ttulo1">
    <w:name w:val="heading 1"/>
    <w:basedOn w:val="Normal"/>
    <w:link w:val="Ttulo1Char"/>
    <w:uiPriority w:val="9"/>
    <w:qFormat/>
    <w:rsid w:val="00A87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7E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87E11"/>
    <w:rPr>
      <w:color w:val="0000FF"/>
      <w:u w:val="single"/>
    </w:rPr>
  </w:style>
  <w:style w:type="character" w:customStyle="1" w:styleId="sr-only">
    <w:name w:val="sr-only"/>
    <w:basedOn w:val="Fontepargpadro"/>
    <w:rsid w:val="00A87E11"/>
  </w:style>
  <w:style w:type="character" w:customStyle="1" w:styleId="documentpublished">
    <w:name w:val="documentpublished"/>
    <w:basedOn w:val="Fontepargpadro"/>
    <w:rsid w:val="00A87E11"/>
  </w:style>
  <w:style w:type="character" w:customStyle="1" w:styleId="value">
    <w:name w:val="value"/>
    <w:basedOn w:val="Fontepargpadro"/>
    <w:rsid w:val="00A87E11"/>
  </w:style>
  <w:style w:type="paragraph" w:customStyle="1" w:styleId="textojustificadorecuoprimeiralinha">
    <w:name w:val="texto_justificado_recuo_primeira_linha"/>
    <w:basedOn w:val="Normal"/>
    <w:rsid w:val="00A8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7E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8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87E11"/>
    <w:rPr>
      <w:i/>
      <w:iCs/>
    </w:rPr>
  </w:style>
  <w:style w:type="paragraph" w:customStyle="1" w:styleId="textocentralizado12">
    <w:name w:val="texto_centralizado_12"/>
    <w:basedOn w:val="Normal"/>
    <w:rsid w:val="00A8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A8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87E11"/>
    <w:pPr>
      <w:spacing w:after="0" w:line="36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A87E11"/>
    <w:rPr>
      <w:rFonts w:ascii="Garamond" w:eastAsia="Times New Roman" w:hAnsi="Garamond" w:cs="Times New Roman"/>
      <w:sz w:val="24"/>
      <w:szCs w:val="20"/>
    </w:rPr>
  </w:style>
  <w:style w:type="table" w:styleId="Tabelacomgrade">
    <w:name w:val="Table Grid"/>
    <w:basedOn w:val="Tabelanormal"/>
    <w:uiPriority w:val="39"/>
    <w:rsid w:val="00A8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13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93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93C75"/>
  </w:style>
  <w:style w:type="paragraph" w:styleId="Rodap">
    <w:name w:val="footer"/>
    <w:basedOn w:val="Normal"/>
    <w:link w:val="RodapChar"/>
    <w:uiPriority w:val="99"/>
    <w:unhideWhenUsed/>
    <w:rsid w:val="00993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C75"/>
  </w:style>
  <w:style w:type="paragraph" w:styleId="Ttulo">
    <w:name w:val="Title"/>
    <w:basedOn w:val="Normal"/>
    <w:link w:val="TtuloChar"/>
    <w:qFormat/>
    <w:rsid w:val="00EC0297"/>
    <w:pPr>
      <w:tabs>
        <w:tab w:val="left" w:pos="56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EC0297"/>
    <w:rPr>
      <w:rFonts w:ascii="Times New Roman" w:eastAsia="Times New Roman" w:hAnsi="Times New Roman" w:cs="Times New Roman"/>
      <w:sz w:val="28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49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84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E4F2-104F-42BE-88FA-AF6F8C01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2254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Cristina Rios Silva Malheiros do Amaral</dc:creator>
  <cp:keywords/>
  <dc:description/>
  <cp:lastModifiedBy>Diario Oficial</cp:lastModifiedBy>
  <cp:revision>2</cp:revision>
  <dcterms:created xsi:type="dcterms:W3CDTF">2024-02-09T12:07:00Z</dcterms:created>
  <dcterms:modified xsi:type="dcterms:W3CDTF">2024-02-09T12:07:00Z</dcterms:modified>
</cp:coreProperties>
</file>