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62" w:rsidRPr="00145162" w:rsidRDefault="00145162" w:rsidP="00145162">
      <w:pPr>
        <w:pStyle w:val="Recuodecorpodetexto"/>
        <w:ind w:left="0"/>
        <w:jc w:val="center"/>
        <w:rPr>
          <w:rFonts w:ascii="Verdana" w:hAnsi="Verdana" w:cs="Calibri"/>
          <w:b/>
          <w:sz w:val="22"/>
          <w:szCs w:val="22"/>
          <w:shd w:val="clear" w:color="auto" w:fill="FFFFFF"/>
        </w:rPr>
      </w:pPr>
      <w:r w:rsidRPr="00145162">
        <w:rPr>
          <w:rFonts w:ascii="Verdana" w:hAnsi="Verdana" w:cs="Calibri"/>
          <w:b/>
          <w:sz w:val="22"/>
          <w:szCs w:val="22"/>
          <w:shd w:val="clear" w:color="auto" w:fill="FFFFFF"/>
        </w:rPr>
        <w:t>PORTARIA Nº 161, DE 06 DE MAIO DE 2026</w:t>
      </w:r>
    </w:p>
    <w:p w:rsidR="00145162" w:rsidRPr="00145162" w:rsidRDefault="00145162" w:rsidP="00145162">
      <w:pPr>
        <w:pStyle w:val="Recuodecorpodetexto"/>
        <w:ind w:left="0"/>
        <w:jc w:val="center"/>
        <w:rPr>
          <w:rFonts w:ascii="Verdana" w:hAnsi="Verdana" w:cs="Calibri"/>
          <w:b/>
          <w:i/>
          <w:sz w:val="22"/>
          <w:szCs w:val="22"/>
        </w:rPr>
      </w:pPr>
    </w:p>
    <w:p w:rsidR="00E93FC1" w:rsidRPr="00145162" w:rsidRDefault="00390699" w:rsidP="00145162">
      <w:pPr>
        <w:pStyle w:val="Recuodecorpodetexto"/>
        <w:ind w:left="3544"/>
        <w:jc w:val="both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i/>
          <w:sz w:val="22"/>
          <w:szCs w:val="22"/>
        </w:rPr>
        <w:t>“Procede à averbação de tempo de contribuição certificado pelo Instituto Nacional do Seguro Social – INSS da servidora que menciona, e dá outras providências</w:t>
      </w:r>
      <w:r w:rsidRPr="00145162">
        <w:rPr>
          <w:rFonts w:ascii="Verdana" w:hAnsi="Verdana" w:cs="Calibri"/>
          <w:sz w:val="22"/>
          <w:szCs w:val="22"/>
        </w:rPr>
        <w:t>. ”</w:t>
      </w:r>
    </w:p>
    <w:p w:rsidR="00E93FC1" w:rsidRPr="00145162" w:rsidRDefault="00E93FC1">
      <w:pPr>
        <w:pStyle w:val="Corpodetexto"/>
        <w:jc w:val="both"/>
        <w:rPr>
          <w:rFonts w:ascii="Verdana" w:hAnsi="Verdana" w:cs="Calibri"/>
          <w:sz w:val="22"/>
          <w:szCs w:val="22"/>
        </w:rPr>
      </w:pPr>
    </w:p>
    <w:p w:rsidR="00E93FC1" w:rsidRPr="00145162" w:rsidRDefault="00390699" w:rsidP="00145162">
      <w:pPr>
        <w:pStyle w:val="Recuodecorpodetexto"/>
        <w:ind w:left="1276"/>
        <w:jc w:val="both"/>
        <w:rPr>
          <w:rFonts w:ascii="Verdana" w:hAnsi="Verdana"/>
          <w:sz w:val="22"/>
          <w:szCs w:val="22"/>
        </w:rPr>
      </w:pPr>
      <w:r w:rsidRPr="00145162">
        <w:rPr>
          <w:rFonts w:ascii="Verdana" w:hAnsi="Verdana" w:cs="Calibri"/>
          <w:b/>
          <w:sz w:val="22"/>
          <w:szCs w:val="22"/>
        </w:rPr>
        <w:t>A PREFEITA MUNICIPAL DE JATEÍ/MS</w:t>
      </w:r>
      <w:r w:rsidRPr="00145162">
        <w:rPr>
          <w:rFonts w:ascii="Verdana" w:hAnsi="Verdana" w:cs="Calibri"/>
          <w:sz w:val="22"/>
          <w:szCs w:val="22"/>
        </w:rPr>
        <w:t>, no uso das atribuições que lhe confere o inciso VI do artigo 50 da Lei Orgânica do Município,</w:t>
      </w:r>
    </w:p>
    <w:p w:rsidR="00E93FC1" w:rsidRPr="00145162" w:rsidRDefault="00390699" w:rsidP="00145162">
      <w:pPr>
        <w:pStyle w:val="PargrafodaLista"/>
        <w:spacing w:before="240" w:after="240" w:line="276" w:lineRule="auto"/>
        <w:ind w:left="1418"/>
        <w:jc w:val="both"/>
        <w:rPr>
          <w:rFonts w:ascii="Verdana" w:hAnsi="Verdana" w:cs="Calibri"/>
          <w:b/>
          <w:sz w:val="22"/>
          <w:szCs w:val="22"/>
          <w:u w:val="single"/>
        </w:rPr>
      </w:pPr>
      <w:r w:rsidRPr="00145162">
        <w:rPr>
          <w:rFonts w:ascii="Verdana" w:hAnsi="Verdana" w:cs="Calibri"/>
          <w:b/>
          <w:sz w:val="22"/>
          <w:szCs w:val="22"/>
          <w:u w:val="single"/>
        </w:rPr>
        <w:t>RESOLVE:</w:t>
      </w:r>
    </w:p>
    <w:p w:rsidR="00E93FC1" w:rsidRPr="00145162" w:rsidRDefault="00E93FC1">
      <w:pPr>
        <w:pStyle w:val="PargrafodaLista"/>
        <w:spacing w:before="240" w:after="240" w:line="276" w:lineRule="auto"/>
        <w:ind w:left="0"/>
        <w:jc w:val="both"/>
        <w:rPr>
          <w:rFonts w:ascii="Verdana" w:hAnsi="Verdana" w:cs="Calibri"/>
          <w:b/>
          <w:sz w:val="22"/>
          <w:szCs w:val="22"/>
          <w:u w:val="single"/>
        </w:rPr>
      </w:pPr>
    </w:p>
    <w:p w:rsidR="00E93FC1" w:rsidRPr="00145162" w:rsidRDefault="00390699" w:rsidP="00145162">
      <w:pPr>
        <w:pStyle w:val="PargrafodaLista"/>
        <w:spacing w:before="240" w:after="240" w:line="276" w:lineRule="auto"/>
        <w:ind w:left="1276" w:hanging="1276"/>
        <w:jc w:val="both"/>
        <w:rPr>
          <w:rFonts w:ascii="Verdana" w:hAnsi="Verdana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>Art. 1º.</w:t>
      </w:r>
      <w:r w:rsidR="00095320">
        <w:rPr>
          <w:rFonts w:ascii="Verdana" w:hAnsi="Verdana" w:cs="Calibri"/>
          <w:sz w:val="22"/>
          <w:szCs w:val="22"/>
        </w:rPr>
        <w:t xml:space="preserve">  </w:t>
      </w:r>
      <w:r w:rsidRPr="00145162">
        <w:rPr>
          <w:rFonts w:ascii="Verdana" w:hAnsi="Verdana" w:cs="Calibri"/>
          <w:sz w:val="22"/>
          <w:szCs w:val="22"/>
        </w:rPr>
        <w:t xml:space="preserve"> </w:t>
      </w:r>
      <w:r w:rsidRPr="00145162">
        <w:rPr>
          <w:rFonts w:ascii="Verdana" w:hAnsi="Verdana" w:cs="Calibri"/>
          <w:b/>
          <w:sz w:val="22"/>
          <w:szCs w:val="22"/>
        </w:rPr>
        <w:t>AVERBAR</w:t>
      </w:r>
      <w:r w:rsidRPr="00145162">
        <w:rPr>
          <w:rFonts w:ascii="Verdana" w:hAnsi="Verdana" w:cs="Calibri"/>
          <w:sz w:val="22"/>
          <w:szCs w:val="22"/>
        </w:rPr>
        <w:t xml:space="preserve"> o tempo de contribuição requerido pela servidora pública efetiva da Prefeitura Municipal de Jateí, Sra. </w:t>
      </w:r>
      <w:r w:rsidRPr="00145162">
        <w:rPr>
          <w:rFonts w:ascii="Verdana" w:hAnsi="Verdana" w:cs="Calibri"/>
          <w:b/>
          <w:sz w:val="22"/>
          <w:szCs w:val="22"/>
        </w:rPr>
        <w:t>ELENICE DOS SANTOS</w:t>
      </w:r>
      <w:r w:rsidRPr="00145162">
        <w:rPr>
          <w:rFonts w:ascii="Verdana" w:hAnsi="Verdana" w:cs="Calibri"/>
          <w:sz w:val="22"/>
          <w:szCs w:val="22"/>
        </w:rPr>
        <w:t xml:space="preserve">, ocupante do cargo de Auxiliar de Serviços Gerais, a ser considerada para fins de aposentadoria e disponibilidade, conforme o artigo 44 da Lei Complementar Municipal nº 28, de 03 de novembro de 2009. </w:t>
      </w:r>
    </w:p>
    <w:p w:rsidR="00E93FC1" w:rsidRPr="00145162" w:rsidRDefault="00390699" w:rsidP="00145162">
      <w:pPr>
        <w:ind w:left="1276"/>
        <w:jc w:val="both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 xml:space="preserve">I - O tempo averbado perfaz a quantia de </w:t>
      </w:r>
      <w:r w:rsidRPr="00145162">
        <w:rPr>
          <w:rFonts w:ascii="Verdana" w:hAnsi="Verdana" w:cs="Calibri"/>
          <w:b/>
          <w:sz w:val="22"/>
          <w:szCs w:val="22"/>
        </w:rPr>
        <w:t>3.876</w:t>
      </w:r>
      <w:r w:rsidRPr="00145162">
        <w:rPr>
          <w:rFonts w:ascii="Verdana" w:hAnsi="Verdana" w:cs="Calibri"/>
          <w:sz w:val="22"/>
          <w:szCs w:val="22"/>
        </w:rPr>
        <w:t xml:space="preserve"> (três mil oitocentos e setenta e seis) dias de contribuição, correspondente a 10 (dez) anos, 7 (sete) meses e 16 (dezesseis) dias, de acordo com a C.T.C. emitida em </w:t>
      </w:r>
      <w:r w:rsidR="001F590C" w:rsidRPr="00145162">
        <w:rPr>
          <w:rFonts w:ascii="Verdana" w:hAnsi="Verdana" w:cs="Calibri"/>
          <w:sz w:val="22"/>
          <w:szCs w:val="22"/>
        </w:rPr>
        <w:t>24</w:t>
      </w:r>
      <w:r w:rsidRPr="00145162">
        <w:rPr>
          <w:rFonts w:ascii="Verdana" w:hAnsi="Verdana" w:cs="Calibri"/>
          <w:sz w:val="22"/>
          <w:szCs w:val="22"/>
        </w:rPr>
        <w:t>/11/2025 pelo Instituto Nacional do Seguro Social (INSS), e de protocolo nº 25001010100313250, relativo ao período abaixo descrito:</w:t>
      </w:r>
    </w:p>
    <w:p w:rsidR="00E93FC1" w:rsidRPr="00145162" w:rsidRDefault="00390699" w:rsidP="00145162">
      <w:pPr>
        <w:pStyle w:val="PargrafodaLista"/>
        <w:numPr>
          <w:ilvl w:val="0"/>
          <w:numId w:val="2"/>
        </w:numPr>
        <w:spacing w:before="240" w:after="240"/>
        <w:ind w:left="1276" w:firstLine="0"/>
        <w:jc w:val="both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>10 (dez) anos, 05 (cinco) meses e 00 (zero) dias, referentes ao período compreendido entre 16/06/1999 a 01/02/2010, prestados ao Município de Jateí - MS;</w:t>
      </w:r>
    </w:p>
    <w:p w:rsidR="00E93FC1" w:rsidRPr="00145162" w:rsidRDefault="00390699" w:rsidP="00145162">
      <w:pPr>
        <w:pStyle w:val="PargrafodaLista"/>
        <w:numPr>
          <w:ilvl w:val="0"/>
          <w:numId w:val="2"/>
        </w:numPr>
        <w:spacing w:before="240" w:after="240"/>
        <w:ind w:left="1276" w:firstLine="0"/>
        <w:jc w:val="both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>00 (zero) anos, 02 (dois) meses e 16 (dezesseis) dias, referentes ao período de benefício previdenciário compreendido entre 06/07/2006 a 21/09/2006.</w:t>
      </w:r>
    </w:p>
    <w:p w:rsidR="00E93FC1" w:rsidRPr="00145162" w:rsidRDefault="00390699" w:rsidP="00145162">
      <w:pPr>
        <w:ind w:left="1276" w:hanging="1276"/>
        <w:jc w:val="both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 xml:space="preserve">Art. 2º. </w:t>
      </w:r>
      <w:r w:rsidR="00095320">
        <w:rPr>
          <w:rFonts w:ascii="Verdana" w:hAnsi="Verdana" w:cs="Calibri"/>
          <w:sz w:val="22"/>
          <w:szCs w:val="22"/>
        </w:rPr>
        <w:t xml:space="preserve">    </w:t>
      </w:r>
      <w:bookmarkStart w:id="0" w:name="_GoBack"/>
      <w:bookmarkEnd w:id="0"/>
      <w:r w:rsidRPr="00145162">
        <w:rPr>
          <w:rFonts w:ascii="Verdana" w:hAnsi="Verdana" w:cs="Calibri"/>
          <w:sz w:val="22"/>
          <w:szCs w:val="22"/>
        </w:rPr>
        <w:t>A presente portaria entrará em vigor na data de sua publicação.</w:t>
      </w:r>
    </w:p>
    <w:p w:rsidR="00E93FC1" w:rsidRPr="00145162" w:rsidRDefault="00E93FC1">
      <w:pPr>
        <w:ind w:firstLine="709"/>
        <w:jc w:val="both"/>
        <w:rPr>
          <w:rFonts w:ascii="Verdana" w:hAnsi="Verdana" w:cs="Calibri"/>
          <w:sz w:val="22"/>
          <w:szCs w:val="22"/>
        </w:rPr>
      </w:pPr>
    </w:p>
    <w:p w:rsidR="00E93FC1" w:rsidRPr="00145162" w:rsidRDefault="00390699">
      <w:pPr>
        <w:ind w:left="851"/>
        <w:rPr>
          <w:rFonts w:ascii="Verdana" w:hAnsi="Verdana" w:cs="Calibri"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 xml:space="preserve">Gabinete da Prefeita Municipal de Jateí/MS, em </w:t>
      </w:r>
      <w:r w:rsidR="001F590C" w:rsidRPr="00145162">
        <w:rPr>
          <w:rFonts w:ascii="Verdana" w:hAnsi="Verdana" w:cs="Calibri"/>
          <w:sz w:val="22"/>
          <w:szCs w:val="22"/>
        </w:rPr>
        <w:t>06</w:t>
      </w:r>
      <w:r w:rsidRPr="00145162">
        <w:rPr>
          <w:rFonts w:ascii="Verdana" w:hAnsi="Verdana" w:cs="Calibri"/>
          <w:sz w:val="22"/>
          <w:szCs w:val="22"/>
        </w:rPr>
        <w:t xml:space="preserve"> de maio de 2026.</w:t>
      </w:r>
    </w:p>
    <w:p w:rsidR="00E93FC1" w:rsidRDefault="00E93FC1">
      <w:pPr>
        <w:ind w:left="851"/>
        <w:jc w:val="both"/>
        <w:rPr>
          <w:rFonts w:ascii="Verdana" w:hAnsi="Verdana" w:cs="Calibri"/>
          <w:sz w:val="22"/>
          <w:szCs w:val="22"/>
        </w:rPr>
      </w:pPr>
    </w:p>
    <w:p w:rsidR="00145162" w:rsidRDefault="00145162">
      <w:pPr>
        <w:ind w:left="851"/>
        <w:jc w:val="both"/>
        <w:rPr>
          <w:rFonts w:ascii="Verdana" w:hAnsi="Verdana" w:cs="Calibri"/>
          <w:sz w:val="22"/>
          <w:szCs w:val="22"/>
        </w:rPr>
      </w:pPr>
    </w:p>
    <w:p w:rsidR="00145162" w:rsidRPr="00145162" w:rsidRDefault="00145162">
      <w:pPr>
        <w:ind w:left="851"/>
        <w:jc w:val="both"/>
        <w:rPr>
          <w:rFonts w:ascii="Verdana" w:hAnsi="Verdana" w:cs="Calibri"/>
          <w:sz w:val="22"/>
          <w:szCs w:val="22"/>
        </w:rPr>
      </w:pPr>
    </w:p>
    <w:p w:rsidR="00E93FC1" w:rsidRPr="00145162" w:rsidRDefault="00E93FC1">
      <w:pPr>
        <w:ind w:firstLine="708"/>
        <w:jc w:val="both"/>
        <w:rPr>
          <w:rFonts w:ascii="Verdana" w:hAnsi="Verdana" w:cs="Calibri"/>
          <w:b/>
          <w:sz w:val="22"/>
          <w:szCs w:val="22"/>
        </w:rPr>
      </w:pPr>
    </w:p>
    <w:p w:rsidR="00E93FC1" w:rsidRPr="00145162" w:rsidRDefault="00390699">
      <w:pPr>
        <w:ind w:firstLine="708"/>
        <w:jc w:val="center"/>
        <w:rPr>
          <w:rFonts w:ascii="Verdana" w:hAnsi="Verdana" w:cs="Calibri"/>
          <w:b/>
          <w:sz w:val="22"/>
          <w:szCs w:val="22"/>
        </w:rPr>
      </w:pPr>
      <w:r w:rsidRPr="00145162">
        <w:rPr>
          <w:rFonts w:ascii="Verdana" w:hAnsi="Verdana" w:cs="Calibri"/>
          <w:b/>
          <w:sz w:val="22"/>
          <w:szCs w:val="22"/>
        </w:rPr>
        <w:t>CILEIDE CABRAL DA SILVA BRITO</w:t>
      </w:r>
    </w:p>
    <w:p w:rsidR="00E93FC1" w:rsidRPr="00145162" w:rsidRDefault="00390699">
      <w:pPr>
        <w:ind w:firstLine="708"/>
        <w:jc w:val="center"/>
        <w:rPr>
          <w:rFonts w:ascii="Verdana" w:hAnsi="Verdana" w:cs="Calibri"/>
          <w:b/>
          <w:sz w:val="22"/>
          <w:szCs w:val="22"/>
        </w:rPr>
      </w:pPr>
      <w:r w:rsidRPr="00145162">
        <w:rPr>
          <w:rFonts w:ascii="Verdana" w:hAnsi="Verdana" w:cs="Calibri"/>
          <w:sz w:val="22"/>
          <w:szCs w:val="22"/>
        </w:rPr>
        <w:t>Prefeita Municipal</w:t>
      </w:r>
    </w:p>
    <w:p w:rsidR="00E93FC1" w:rsidRPr="00145162" w:rsidRDefault="00E93FC1">
      <w:pPr>
        <w:pStyle w:val="Recuodecorpodetexto"/>
        <w:jc w:val="both"/>
        <w:rPr>
          <w:rFonts w:ascii="Verdana" w:hAnsi="Verdana" w:cs="Calibri"/>
          <w:b/>
          <w:sz w:val="22"/>
          <w:szCs w:val="22"/>
        </w:rPr>
      </w:pPr>
    </w:p>
    <w:sectPr w:rsidR="00E93FC1" w:rsidRPr="00145162">
      <w:headerReference w:type="default" r:id="rId7"/>
      <w:footerReference w:type="default" r:id="rId8"/>
      <w:pgSz w:w="12240" w:h="15840"/>
      <w:pgMar w:top="765" w:right="1418" w:bottom="102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28" w:rsidRDefault="00BC5128">
      <w:r>
        <w:separator/>
      </w:r>
    </w:p>
  </w:endnote>
  <w:endnote w:type="continuationSeparator" w:id="0">
    <w:p w:rsidR="00BC5128" w:rsidRDefault="00BC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C1" w:rsidRDefault="00E93FC1">
    <w:pPr>
      <w:pStyle w:val="Rodap"/>
    </w:pPr>
  </w:p>
  <w:p w:rsidR="00E93FC1" w:rsidRDefault="00145162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5" distB="4294967295" distL="114935" distR="114935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182879</wp:posOffset>
              </wp:positionV>
              <wp:extent cx="6172200" cy="0"/>
              <wp:effectExtent l="0" t="1905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240">
                        <a:solidFill>
                          <a:srgbClr val="000000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60537" id="Conector reto 4" o:spid="_x0000_s1026" style="position:absolute;z-index:-251658752;visibility:visible;mso-wrap-style:square;mso-width-percent:0;mso-height-percent:0;mso-wrap-distance-left:9.05pt;mso-wrap-distance-top:-3e-5mm;mso-wrap-distance-right:9.05pt;mso-wrap-distance-bottom:-3e-5mm;mso-position-horizontal:absolute;mso-position-horizontal-relative:text;mso-position-vertical:absolute;mso-position-vertical-relative:text;mso-width-percent:0;mso-height-percent:0;mso-width-relative:page;mso-height-relative:page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" strokeweight="1.59mm">
              <v:stroke joinstyle="miter"/>
              <o:lock v:ext="edit" shapetype="f"/>
            </v:line>
          </w:pict>
        </mc:Fallback>
      </mc:AlternateContent>
    </w:r>
    <w:r w:rsidR="00390699">
      <w:rPr>
        <w:sz w:val="18"/>
      </w:rPr>
      <w:t>Av. Bernadete Santos Leite, 382 - Centro – CEP 79.720-000 - Jateí/MS - FONE/FAX (67) 465-1133 e 465-1134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28" w:rsidRDefault="00BC5128">
      <w:r>
        <w:separator/>
      </w:r>
    </w:p>
  </w:footnote>
  <w:footnote w:type="continuationSeparator" w:id="0">
    <w:p w:rsidR="00BC5128" w:rsidRDefault="00BC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C1" w:rsidRDefault="00390699">
    <w:pPr>
      <w:jc w:val="both"/>
    </w:pPr>
    <w:r>
      <w:t xml:space="preserve">              </w:t>
    </w:r>
    <w:r w:rsidR="00145162">
      <w:rPr>
        <w:noProof/>
        <w:lang w:eastAsia="pt-BR"/>
      </w:rPr>
      <w:drawing>
        <wp:inline distT="0" distB="0" distL="0" distR="0">
          <wp:extent cx="1143000" cy="100965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162">
      <w:rPr>
        <w:noProof/>
        <w:lang w:eastAsia="pt-BR"/>
      </w:rPr>
      <mc:AlternateContent>
        <mc:Choice Requires="wps">
          <w:drawing>
            <wp:anchor distT="0" distB="0" distL="109220" distR="109220" simplePos="0" relativeHeight="251658752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3609975</wp:posOffset>
              </wp:positionV>
              <wp:extent cx="1295400" cy="276225"/>
              <wp:effectExtent l="0" t="57150" r="0" b="47625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663600">
                        <a:off x="0" y="0"/>
                        <a:ext cx="1295400" cy="276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15B201" id="Elipse 2" o:spid="_x0000_s1026" style="position:absolute;margin-left:.05pt;margin-top:284.25pt;width:102pt;height:21.75pt;rotation:724828fd;z-index:-251657728;visibility:visible;mso-wrap-style:square;mso-width-percent:0;mso-height-percent:0;mso-wrap-distance-left:8.6pt;mso-wrap-distance-top:0;mso-wrap-distance-right:8.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" strokecolor="white" strokeweight=".26mm">
              <v:stroke joinstyle="miter"/>
              <v:path arrowok="t"/>
            </v:oval>
          </w:pict>
        </mc:Fallback>
      </mc:AlternateContent>
    </w:r>
    <w:r w:rsidR="00145162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6704" behindDoc="0" locked="0" layoutInCell="0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62230</wp:posOffset>
              </wp:positionV>
              <wp:extent cx="4164965" cy="923290"/>
              <wp:effectExtent l="0" t="0" r="6985" b="0"/>
              <wp:wrapSquare wrapText="bothSides"/>
              <wp:docPr id="3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4965" cy="923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E93FC1" w:rsidRDefault="0039069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ESTADO DE MATO GROSSO DO SUL</w:t>
                          </w:r>
                        </w:p>
                        <w:p w:rsidR="00E93FC1" w:rsidRDefault="0039069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  <w:t>PREFEITURA MUNICIPAL DE JATEÍ</w:t>
                          </w:r>
                        </w:p>
                        <w:p w:rsidR="00E93FC1" w:rsidRDefault="0039069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Gabinete da Prefeita</w:t>
                          </w:r>
                        </w:p>
                        <w:p w:rsidR="00E93FC1" w:rsidRDefault="00E93FC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131.65pt;margin-top:4.9pt;width:327.95pt;height:72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" o:allowincell="f" strokecolor="white">
              <v:path arrowok="t"/>
              <v:textbox>
                <w:txbxContent>
                  <w:p w:rsidR="00E93FC1" w:rsidRDefault="00390699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ESTADO DE MATO GROSSO DO SUL</w:t>
                    </w:r>
                  </w:p>
                  <w:p w:rsidR="00E93FC1" w:rsidRDefault="00390699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</w:rPr>
                      <w:t>PREFEITURA MUNICIPAL DE JATEÍ</w:t>
                    </w:r>
                  </w:p>
                  <w:p w:rsidR="00E93FC1" w:rsidRDefault="00390699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Gabinete da Prefeita</w:t>
                    </w:r>
                  </w:p>
                  <w:p w:rsidR="00E93FC1" w:rsidRDefault="00E93FC1">
                    <w:pPr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93FC1" w:rsidRDefault="00390699">
    <w:pPr>
      <w:pStyle w:val="Cabealho"/>
      <w:tabs>
        <w:tab w:val="clear" w:pos="4419"/>
        <w:tab w:val="clear" w:pos="8838"/>
      </w:tabs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141A"/>
    <w:multiLevelType w:val="multilevel"/>
    <w:tmpl w:val="C7E40E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92EBD"/>
    <w:multiLevelType w:val="multilevel"/>
    <w:tmpl w:val="ADDC6A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C1"/>
    <w:rsid w:val="00095320"/>
    <w:rsid w:val="00145162"/>
    <w:rsid w:val="001F590C"/>
    <w:rsid w:val="00390699"/>
    <w:rsid w:val="00BC5128"/>
    <w:rsid w:val="00E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A3F6"/>
  <w15:docId w15:val="{78D984E2-0AB2-41CC-8DE0-B603128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64"/>
        <w:tab w:val="left" w:pos="1134"/>
        <w:tab w:val="left" w:pos="1418"/>
        <w:tab w:val="left" w:pos="1701"/>
      </w:tabs>
      <w:ind w:left="2410" w:hanging="1701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b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Courier New" w:hAnsi="Courier New" w:cs="Courier New"/>
      <w:b/>
      <w:bCs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i w:val="0"/>
      <w:caps w:val="0"/>
      <w:smallCaps w:val="0"/>
      <w:strike w:val="0"/>
      <w:dstrike w:val="0"/>
      <w:vanish w:val="0"/>
      <w:spacing w:val="24"/>
      <w:w w:val="100"/>
      <w:kern w:val="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Courier New" w:hAnsi="Courier New" w:cs="Courier New"/>
      <w:sz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Courier New" w:hAnsi="Courier New" w:cs="Courier New"/>
      <w:sz w:val="24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rFonts w:ascii="Arial" w:hAnsi="Arial" w:cs="Arial"/>
      <w:b w:val="0"/>
      <w:i w:val="0"/>
      <w:caps w:val="0"/>
      <w:smallCaps w:val="0"/>
      <w:strike w:val="0"/>
      <w:dstrike w:val="0"/>
      <w:vanish w:val="0"/>
      <w:spacing w:val="24"/>
      <w:w w:val="100"/>
      <w:kern w:val="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Courier New" w:hAnsi="Courier New" w:cs="Courier New"/>
      <w:sz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styleId="nfase">
    <w:name w:val="Emphasis"/>
    <w:qFormat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detexto">
    <w:name w:val="Body Text"/>
    <w:basedOn w:val="Normal"/>
    <w:rPr>
      <w:b/>
      <w:bCs/>
      <w:sz w:val="36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Pr>
      <w:rFonts w:ascii="Courier New" w:hAnsi="Courier New" w:cs="Courier New"/>
      <w:b/>
      <w:bCs/>
      <w:sz w:val="28"/>
    </w:rPr>
  </w:style>
  <w:style w:type="paragraph" w:styleId="Recuodecorpodetexto">
    <w:name w:val="Body Text Indent"/>
    <w:basedOn w:val="Normal"/>
    <w:pPr>
      <w:ind w:left="4253"/>
    </w:pPr>
  </w:style>
  <w:style w:type="paragraph" w:styleId="Recuodecorpodetexto2">
    <w:name w:val="Body Text Indent 2"/>
    <w:basedOn w:val="Normal"/>
    <w:qFormat/>
    <w:pPr>
      <w:ind w:firstLine="2400"/>
      <w:jc w:val="both"/>
    </w:pPr>
    <w:rPr>
      <w:rFonts w:ascii="Courier New" w:hAnsi="Courier New" w:cs="Courier New"/>
      <w:b/>
      <w:bCs/>
    </w:rPr>
  </w:style>
  <w:style w:type="paragraph" w:styleId="Recuodecorpodetexto3">
    <w:name w:val="Body Text Indent 3"/>
    <w:basedOn w:val="Normal"/>
    <w:qFormat/>
    <w:pPr>
      <w:ind w:firstLine="3240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2026-05-05T15:49:00Z</cp:lastPrinted>
  <dcterms:created xsi:type="dcterms:W3CDTF">2026-05-05T15:48:00Z</dcterms:created>
  <dcterms:modified xsi:type="dcterms:W3CDTF">2026-05-05T15:49:00Z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2026-02-26T15:41:00Z</dcterms:created>
  <dc:creator>Windows 98</dc:creator>
  <dc:description/>
  <cp:keywords/>
  <dc:language>en-US</dc:language>
  <cp:lastModifiedBy>Dr Ellan</cp:lastModifiedBy>
  <cp:lastPrinted>2016-07-07T09:07:00Z</cp:lastPrinted>
  <dcterms:modified xsi:type="dcterms:W3CDTF">2026-05-04T07:12:00Z</dcterms:modified>
  <cp:revision>4</cp:revision>
  <dc:subject/>
  <dc:title>CERTIDÃO DE VIABILIDADE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a2bfa2551157b62b5786dc45af04a1fe3a5a59c7b2318a03fb4c511478a52cff</vt:lpwstr>
  </property>
</Properties>
</file>