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B047C8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047C8">
        <w:rPr>
          <w:rFonts w:ascii="Arial" w:hAnsi="Arial" w:cs="Arial"/>
          <w:sz w:val="24"/>
          <w:szCs w:val="24"/>
        </w:rPr>
        <w:t>Resolução nº 0</w:t>
      </w:r>
      <w:r w:rsidR="006E2473" w:rsidRPr="00B047C8">
        <w:rPr>
          <w:rFonts w:ascii="Arial" w:hAnsi="Arial" w:cs="Arial"/>
          <w:sz w:val="24"/>
          <w:szCs w:val="24"/>
        </w:rPr>
        <w:t>10</w:t>
      </w:r>
      <w:r w:rsidRPr="00B047C8">
        <w:rPr>
          <w:rFonts w:ascii="Arial" w:hAnsi="Arial" w:cs="Arial"/>
          <w:sz w:val="24"/>
          <w:szCs w:val="24"/>
        </w:rPr>
        <w:t>/CMAS/2021</w:t>
      </w:r>
    </w:p>
    <w:p w:rsidR="00946698" w:rsidRPr="00B047C8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946698" w:rsidRPr="00B047C8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B047C8">
        <w:rPr>
          <w:rFonts w:ascii="Arial" w:hAnsi="Arial" w:cs="Arial"/>
          <w:sz w:val="24"/>
          <w:szCs w:val="24"/>
        </w:rPr>
        <w:t xml:space="preserve">em reunião ordinária realizada no dia </w:t>
      </w:r>
      <w:r w:rsidR="006E2473" w:rsidRPr="00B047C8">
        <w:rPr>
          <w:rFonts w:ascii="Arial" w:hAnsi="Arial" w:cs="Arial"/>
          <w:sz w:val="24"/>
          <w:szCs w:val="24"/>
        </w:rPr>
        <w:t>24</w:t>
      </w:r>
      <w:r w:rsidRPr="00B047C8">
        <w:rPr>
          <w:rFonts w:ascii="Arial" w:hAnsi="Arial" w:cs="Arial"/>
          <w:sz w:val="24"/>
          <w:szCs w:val="24"/>
        </w:rPr>
        <w:t xml:space="preserve"> de </w:t>
      </w:r>
      <w:r w:rsidR="006E2473" w:rsidRPr="00B047C8">
        <w:rPr>
          <w:rFonts w:ascii="Arial" w:hAnsi="Arial" w:cs="Arial"/>
          <w:sz w:val="24"/>
          <w:szCs w:val="24"/>
        </w:rPr>
        <w:t>fevereiro</w:t>
      </w:r>
      <w:r w:rsidRPr="00B047C8">
        <w:rPr>
          <w:rFonts w:ascii="Arial" w:hAnsi="Arial" w:cs="Arial"/>
          <w:sz w:val="24"/>
          <w:szCs w:val="24"/>
        </w:rPr>
        <w:t xml:space="preserve"> de 2021,</w:t>
      </w: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B047C8" w:rsidRPr="00B047C8" w:rsidRDefault="00B047C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Considerando a Declaração de Emergência em Saúde Pública de Importância Internacional pela Organização Mundial de Saúde em 30 de janeiro de 2020, em decorrência da Infecção Humana pelo novo coronavírus (COVID-19);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Considerando a Portaria MS nº 188, de </w:t>
      </w:r>
      <w:proofErr w:type="gramStart"/>
      <w:r w:rsidRPr="00B047C8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2020, que declara Emergência em Saúde Pública de Importância Nacional (ISPIN), em decorrência da Infecção Humana pelo Coronavírus (2019-nCOV);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Considerando o Decreto Federal nº 10.282/2020 que regulamenta a Lei n 13.979/2020 que reconhece a Assistência Social como serviços públicos e atividades essenciais;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Considerando os Informes 1, 2 e 3 para enfrentamento do COVID-19 elaborados pela Frente Nacional em Defesa </w:t>
      </w:r>
      <w:proofErr w:type="gramStart"/>
      <w:r w:rsidRPr="00B047C8">
        <w:rPr>
          <w:rFonts w:ascii="Arial" w:eastAsia="Times New Roman" w:hAnsi="Arial" w:cs="Arial"/>
          <w:sz w:val="24"/>
          <w:szCs w:val="24"/>
          <w:lang w:eastAsia="pt-BR"/>
        </w:rPr>
        <w:t>do SUAS</w:t>
      </w:r>
      <w:proofErr w:type="gramEnd"/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e da Seguridade Social;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Considerando a Portaria/MC nº 337, de 24 de março de 2020, que dispõe sobre medidas para o enfrentamento da emergência de saúde pública de importância internacional decorrente do coronavírus, COVID-19, no âmbito do Sistema Único de Assistência Social;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Considerando a Portaria nº 54, de 1º de abril de 2020, da Secretaria Nacional de Assistência Social do Ministério da Cidadania, que estabelece recomendações </w:t>
      </w:r>
      <w:r w:rsidRPr="00B047C8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gerais aos gestores e trabalhadores do Sistema Único de Assistência Social (SUAS) dos Estados, municípios e do Distrito Federal com o objetivo de garantir a continuidade da oferta de serviços e atividades essenciais da Assistência Social, com medidas e condições que garantam a segurança e a saúde dos usuários e profissionais </w:t>
      </w:r>
      <w:proofErr w:type="gramStart"/>
      <w:r w:rsidRPr="00B047C8">
        <w:rPr>
          <w:rFonts w:ascii="Arial" w:eastAsia="Times New Roman" w:hAnsi="Arial" w:cs="Arial"/>
          <w:sz w:val="24"/>
          <w:szCs w:val="24"/>
          <w:lang w:eastAsia="pt-BR"/>
        </w:rPr>
        <w:t>do SUAS</w:t>
      </w:r>
      <w:proofErr w:type="gramEnd"/>
      <w:r w:rsidRPr="00B047C8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Considerando a Portaria nº 368 e 369, de 29 de abril de 2020 da Secretaria Nacional de Assistência Social do Ministério da Cidadania, que dispõe acerca do atendimento do Cadastro Único para Programas Sociais do Governo Federal - Cadastro Único, disposto pelo Decreto nº 6.135, de 26 de junho de 2007, no Distrito Federal e nos municípios que estejam em estado de calamidade pública ou em situação de emergência reconhecidos pelos governos estadual, municipal, do Distrito Federal ou Federal, inclusive a Emergência de Saúde Pública de Importância Internacional declarada pela Organização Mundial da Saúde, em 30 de janeiro de 2020, em decorrência da Infecção Humana pelo novo coronavírus (COVID-19).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Considerando a Portaria MC nº 601, de 29 de janeiro de 2021 O MINISTRO DE ESTADO DA CIDADANIA, SUBSTITUTO, no uso das atribuições que lhe conferem o art. 87, inciso II, parágrafo único, da Constituição Federal, e o art. 23 da Lei nº 13.844, de 18 de junho de 2019, tendo em vista o disposto na Lei nº 8.742, de </w:t>
      </w:r>
      <w:proofErr w:type="gramStart"/>
      <w:r w:rsidRPr="00B047C8">
        <w:rPr>
          <w:rFonts w:ascii="Arial" w:eastAsia="Times New Roman" w:hAnsi="Arial" w:cs="Arial"/>
          <w:sz w:val="24"/>
          <w:szCs w:val="24"/>
          <w:lang w:eastAsia="pt-BR"/>
        </w:rPr>
        <w:t>7</w:t>
      </w:r>
      <w:proofErr w:type="gramEnd"/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gramStart"/>
      <w:r w:rsidRPr="00B047C8">
        <w:rPr>
          <w:rFonts w:ascii="Arial" w:eastAsia="Times New Roman" w:hAnsi="Arial" w:cs="Arial"/>
          <w:sz w:val="24"/>
          <w:szCs w:val="24"/>
          <w:lang w:eastAsia="pt-BR"/>
        </w:rPr>
        <w:t>dezembro</w:t>
      </w:r>
      <w:proofErr w:type="gramEnd"/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de 1993, no Decreto nº 7.788, de 15 de agosto de 2012, no art. 3º do Decreto nº 10.579, de 18 de dezembro de 2020, e no Decreto nº 8.851, de 20 de setembro de 2016,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Considerando a Portaria MC nº 605, de </w:t>
      </w:r>
      <w:proofErr w:type="gramStart"/>
      <w:r w:rsidRPr="00B047C8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2021 Altera o art. 12 da Portaria nº 369, de 29 de Abril de 2020, que dispõe sobre o repasse financeiro emergencial de recursos federais para a execução de ações socioassistenciais e estruturação da rede do Sistema Único de Assistência Social - SUAS, no âmbito dos estados, Distrito Federal e municípios devido à situação de Emergência em Saúde Pública de Importância Nacional - ESPIN, em decorrência de infecção humana pelo novo coronavírus, Covid-19.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Considerando o Decreto n° 016/2020, de 18 de março de 2020. Dispõe sobre medidas preventivas de combate ao novo coronavírus no âmbito do município de Jateí e dá outras providências: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2473" w:rsidRPr="00B047C8" w:rsidRDefault="00A50007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Art.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A50007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  <w:r w:rsidRPr="00A50007">
        <w:rPr>
          <w:rFonts w:ascii="Arial" w:eastAsia="Times New Roman" w:hAnsi="Arial" w:cs="Arial"/>
          <w:sz w:val="24"/>
          <w:szCs w:val="24"/>
          <w:lang w:eastAsia="pt-BR"/>
        </w:rPr>
        <w:t xml:space="preserve"> Esta resolução entra em vigor nesta data de sua publicação,</w:t>
      </w:r>
      <w:r w:rsidR="00946698"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)Aprovar o </w:t>
      </w:r>
      <w:r w:rsidR="006E2473" w:rsidRPr="00B047C8">
        <w:rPr>
          <w:rFonts w:ascii="Arial" w:eastAsia="Times New Roman" w:hAnsi="Arial" w:cs="Arial"/>
          <w:sz w:val="24"/>
          <w:szCs w:val="24"/>
          <w:lang w:eastAsia="pt-BR"/>
        </w:rPr>
        <w:t>Plano de contingência e aplicabilidade dos recurso da política municipal de assistência social para atuação na situação de emergência em saúde pública da doença covid-19</w:t>
      </w:r>
      <w:r w:rsidR="002A4C34"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A4C34" w:rsidRPr="00B047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valor total de </w:t>
      </w:r>
      <w:r w:rsidR="003C19D9" w:rsidRPr="00B047C8">
        <w:rPr>
          <w:rFonts w:ascii="Arial" w:eastAsia="Times New Roman" w:hAnsi="Arial" w:cs="Arial"/>
          <w:b/>
          <w:sz w:val="24"/>
          <w:szCs w:val="24"/>
          <w:lang w:eastAsia="pt-BR"/>
        </w:rPr>
        <w:t>R$ 196.073,36 ( cento e noventa e seus mil e setenta e três reais e trinta e seis centavos)</w:t>
      </w:r>
      <w:r w:rsidR="003C19D9"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, apresentando </w:t>
      </w:r>
      <w:r w:rsidR="003C19D9" w:rsidRPr="00B047C8">
        <w:rPr>
          <w:rFonts w:ascii="Arial" w:hAnsi="Arial" w:cs="Arial"/>
          <w:sz w:val="24"/>
          <w:szCs w:val="24"/>
        </w:rPr>
        <w:t xml:space="preserve">a planilha de previsão de gastos com os recursos citados, </w:t>
      </w:r>
      <w:r w:rsidR="002A4C34" w:rsidRPr="00B047C8">
        <w:rPr>
          <w:rFonts w:ascii="Arial" w:eastAsia="Times New Roman" w:hAnsi="Arial" w:cs="Arial"/>
          <w:sz w:val="24"/>
          <w:szCs w:val="24"/>
          <w:lang w:eastAsia="pt-BR"/>
        </w:rPr>
        <w:t>usando da seguinte forma: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2A4C34" w:rsidP="00B047C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47C8">
        <w:rPr>
          <w:rFonts w:ascii="Arial" w:hAnsi="Arial" w:cs="Arial"/>
          <w:sz w:val="24"/>
          <w:szCs w:val="24"/>
        </w:rPr>
        <w:t xml:space="preserve">Aquisição de Equipamento de Proteção Individual para Trabalhadores </w:t>
      </w:r>
      <w:proofErr w:type="gramStart"/>
      <w:r w:rsidRPr="00B047C8">
        <w:rPr>
          <w:rFonts w:ascii="Arial" w:hAnsi="Arial" w:cs="Arial"/>
          <w:sz w:val="24"/>
          <w:szCs w:val="24"/>
        </w:rPr>
        <w:t>do SUAS</w:t>
      </w:r>
      <w:proofErr w:type="gramEnd"/>
      <w:r w:rsidRPr="00B047C8">
        <w:rPr>
          <w:rFonts w:ascii="Arial" w:hAnsi="Arial" w:cs="Arial"/>
          <w:sz w:val="24"/>
          <w:szCs w:val="24"/>
        </w:rPr>
        <w:t xml:space="preserve"> no valor de </w:t>
      </w:r>
      <w:r w:rsidRPr="00B047C8">
        <w:rPr>
          <w:rFonts w:ascii="Arial" w:hAnsi="Arial" w:cs="Arial"/>
          <w:b/>
          <w:sz w:val="24"/>
          <w:szCs w:val="24"/>
        </w:rPr>
        <w:t>R$ 31.500,00 (trinta mil e quinhentos reais);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659"/>
      </w:tblGrid>
      <w:tr w:rsidR="00B047C8" w:rsidRPr="00B047C8" w:rsidTr="00B047C8">
        <w:tc>
          <w:tcPr>
            <w:tcW w:w="5909" w:type="dxa"/>
            <w:gridSpan w:val="2"/>
          </w:tcPr>
          <w:p w:rsidR="00B047C8" w:rsidRPr="00B047C8" w:rsidRDefault="00B047C8" w:rsidP="00B047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COFINANCIAMENTO DE AÇÕES SOCIOASSISTENCIAIS</w:t>
            </w:r>
          </w:p>
        </w:tc>
        <w:tc>
          <w:tcPr>
            <w:tcW w:w="2659" w:type="dxa"/>
          </w:tcPr>
          <w:p w:rsidR="00B047C8" w:rsidRPr="00B047C8" w:rsidRDefault="00B047C8" w:rsidP="00B047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DETALHAMENTO VALOR</w:t>
            </w:r>
          </w:p>
        </w:tc>
      </w:tr>
      <w:tr w:rsidR="00B047C8" w:rsidRPr="00B047C8" w:rsidTr="00B047C8">
        <w:tc>
          <w:tcPr>
            <w:tcW w:w="664" w:type="dxa"/>
          </w:tcPr>
          <w:p w:rsidR="00B047C8" w:rsidRPr="00B047C8" w:rsidRDefault="00B047C8" w:rsidP="00B047C8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45" w:type="dxa"/>
          </w:tcPr>
          <w:p w:rsidR="00B047C8" w:rsidRPr="00B047C8" w:rsidRDefault="00B047C8" w:rsidP="00B047C8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Equipamentos de Proteção Individual</w:t>
            </w:r>
          </w:p>
        </w:tc>
        <w:tc>
          <w:tcPr>
            <w:tcW w:w="2659" w:type="dxa"/>
          </w:tcPr>
          <w:p w:rsidR="00B047C8" w:rsidRPr="00B047C8" w:rsidRDefault="00B047C8" w:rsidP="00B047C8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R$ 31.500,00</w:t>
            </w:r>
          </w:p>
        </w:tc>
      </w:tr>
    </w:tbl>
    <w:p w:rsidR="003C19D9" w:rsidRPr="00B047C8" w:rsidRDefault="003C19D9" w:rsidP="00B047C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19D9" w:rsidRPr="00B047C8" w:rsidRDefault="003C19D9" w:rsidP="00B047C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Incremento as Ações Socioassistenciais da Proteção social básica no valor de </w:t>
      </w:r>
      <w:r w:rsidR="002A4C34"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R$ </w:t>
      </w:r>
      <w:r w:rsidR="002A4C34" w:rsidRPr="00B047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94.573,36 (noventa e quatro mil quinhentos e setenta e três </w:t>
      </w:r>
      <w:r w:rsidR="00B047C8" w:rsidRPr="00B047C8">
        <w:rPr>
          <w:rFonts w:ascii="Arial" w:eastAsia="Times New Roman" w:hAnsi="Arial" w:cs="Arial"/>
          <w:b/>
          <w:sz w:val="24"/>
          <w:szCs w:val="24"/>
          <w:lang w:eastAsia="pt-BR"/>
        </w:rPr>
        <w:t>reais e trinta e seis centavos);</w:t>
      </w:r>
    </w:p>
    <w:p w:rsidR="00B047C8" w:rsidRPr="00B047C8" w:rsidRDefault="00B047C8" w:rsidP="00B047C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97"/>
        <w:gridCol w:w="2607"/>
      </w:tblGrid>
      <w:tr w:rsidR="00B047C8" w:rsidRPr="00B047C8" w:rsidTr="004205BD">
        <w:tc>
          <w:tcPr>
            <w:tcW w:w="5961" w:type="dxa"/>
            <w:gridSpan w:val="2"/>
          </w:tcPr>
          <w:p w:rsidR="00B047C8" w:rsidRPr="00B047C8" w:rsidRDefault="00B047C8" w:rsidP="00B04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COFINANCIAMENTO DE AÇÕES SOCIOASSISTENCIAIS</w:t>
            </w:r>
          </w:p>
        </w:tc>
        <w:tc>
          <w:tcPr>
            <w:tcW w:w="2607" w:type="dxa"/>
          </w:tcPr>
          <w:p w:rsidR="00B047C8" w:rsidRPr="00B047C8" w:rsidRDefault="00B047C8" w:rsidP="00B04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DETALHAMENTO VALOR</w:t>
            </w:r>
          </w:p>
        </w:tc>
      </w:tr>
      <w:tr w:rsidR="00B047C8" w:rsidRPr="00B047C8" w:rsidTr="00B047C8">
        <w:tc>
          <w:tcPr>
            <w:tcW w:w="664" w:type="dxa"/>
          </w:tcPr>
          <w:p w:rsidR="00B047C8" w:rsidRPr="00B047C8" w:rsidRDefault="00B047C8" w:rsidP="00B04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97" w:type="dxa"/>
          </w:tcPr>
          <w:p w:rsidR="00B047C8" w:rsidRPr="00B047C8" w:rsidRDefault="00B047C8" w:rsidP="00B047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Material Permanente (eletroeletrônicos)</w:t>
            </w:r>
          </w:p>
        </w:tc>
        <w:tc>
          <w:tcPr>
            <w:tcW w:w="2607" w:type="dxa"/>
          </w:tcPr>
          <w:p w:rsidR="00B047C8" w:rsidRPr="00B047C8" w:rsidRDefault="00B047C8" w:rsidP="00B04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R$ 25.000,00</w:t>
            </w:r>
          </w:p>
        </w:tc>
      </w:tr>
      <w:tr w:rsidR="00B047C8" w:rsidRPr="00B047C8" w:rsidTr="00B047C8">
        <w:tc>
          <w:tcPr>
            <w:tcW w:w="664" w:type="dxa"/>
          </w:tcPr>
          <w:p w:rsidR="00B047C8" w:rsidRPr="00B047C8" w:rsidRDefault="00B047C8" w:rsidP="00B04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97" w:type="dxa"/>
          </w:tcPr>
          <w:p w:rsidR="00B047C8" w:rsidRPr="00B047C8" w:rsidRDefault="00B047C8" w:rsidP="00B047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Material Permanente (utensílios gerais)</w:t>
            </w:r>
          </w:p>
        </w:tc>
        <w:tc>
          <w:tcPr>
            <w:tcW w:w="2607" w:type="dxa"/>
          </w:tcPr>
          <w:p w:rsidR="00B047C8" w:rsidRPr="00B047C8" w:rsidRDefault="00B047C8" w:rsidP="00B04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R$ 25.000,00</w:t>
            </w:r>
          </w:p>
        </w:tc>
      </w:tr>
      <w:tr w:rsidR="00B047C8" w:rsidRPr="00B047C8" w:rsidTr="00B047C8">
        <w:tc>
          <w:tcPr>
            <w:tcW w:w="664" w:type="dxa"/>
          </w:tcPr>
          <w:p w:rsidR="00B047C8" w:rsidRPr="00B047C8" w:rsidRDefault="00B047C8" w:rsidP="00B04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297" w:type="dxa"/>
          </w:tcPr>
          <w:p w:rsidR="00B047C8" w:rsidRPr="00B047C8" w:rsidRDefault="00B047C8" w:rsidP="00B047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Material de Consumo (cama, mesa e banho</w:t>
            </w: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07" w:type="dxa"/>
          </w:tcPr>
          <w:p w:rsidR="00B047C8" w:rsidRPr="00B047C8" w:rsidRDefault="00B047C8" w:rsidP="00B04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R$ 10.000,00</w:t>
            </w:r>
          </w:p>
        </w:tc>
      </w:tr>
      <w:tr w:rsidR="00B047C8" w:rsidRPr="00B047C8" w:rsidTr="00B047C8">
        <w:tc>
          <w:tcPr>
            <w:tcW w:w="664" w:type="dxa"/>
          </w:tcPr>
          <w:p w:rsidR="00B047C8" w:rsidRPr="00B047C8" w:rsidRDefault="00B047C8" w:rsidP="00B04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97" w:type="dxa"/>
          </w:tcPr>
          <w:p w:rsidR="00B047C8" w:rsidRPr="00B047C8" w:rsidRDefault="00B047C8" w:rsidP="00B047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Material de Consumo (higiene e limpeza)</w:t>
            </w:r>
          </w:p>
        </w:tc>
        <w:tc>
          <w:tcPr>
            <w:tcW w:w="2607" w:type="dxa"/>
          </w:tcPr>
          <w:p w:rsidR="00B047C8" w:rsidRPr="00B047C8" w:rsidRDefault="00B047C8" w:rsidP="00B04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R$ 10.000,00</w:t>
            </w:r>
          </w:p>
        </w:tc>
      </w:tr>
      <w:tr w:rsidR="00B047C8" w:rsidRPr="00B047C8" w:rsidTr="00B047C8">
        <w:tc>
          <w:tcPr>
            <w:tcW w:w="664" w:type="dxa"/>
          </w:tcPr>
          <w:p w:rsidR="00B047C8" w:rsidRPr="00B047C8" w:rsidRDefault="00B047C8" w:rsidP="00B04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5297" w:type="dxa"/>
          </w:tcPr>
          <w:p w:rsidR="00B047C8" w:rsidRPr="00B047C8" w:rsidRDefault="00B047C8" w:rsidP="00B047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Serviço de Terceiros – Pessoa Jurídica</w:t>
            </w:r>
            <w:proofErr w:type="gramEnd"/>
            <w:r w:rsidRPr="00B047C8">
              <w:rPr>
                <w:rFonts w:ascii="Arial" w:hAnsi="Arial" w:cs="Arial"/>
                <w:sz w:val="24"/>
                <w:szCs w:val="24"/>
              </w:rPr>
              <w:t xml:space="preserve"> (Fornecedor de Serviços)</w:t>
            </w:r>
          </w:p>
        </w:tc>
        <w:tc>
          <w:tcPr>
            <w:tcW w:w="2607" w:type="dxa"/>
          </w:tcPr>
          <w:p w:rsidR="00B047C8" w:rsidRPr="00B047C8" w:rsidRDefault="00B047C8" w:rsidP="00B04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R$ 15.500,00</w:t>
            </w:r>
          </w:p>
        </w:tc>
      </w:tr>
      <w:tr w:rsidR="00B047C8" w:rsidRPr="00B047C8" w:rsidTr="00B047C8">
        <w:tc>
          <w:tcPr>
            <w:tcW w:w="664" w:type="dxa"/>
          </w:tcPr>
          <w:p w:rsidR="00B047C8" w:rsidRPr="00B047C8" w:rsidRDefault="00B047C8" w:rsidP="00B04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97" w:type="dxa"/>
          </w:tcPr>
          <w:p w:rsidR="00B047C8" w:rsidRPr="00B047C8" w:rsidRDefault="00B047C8" w:rsidP="00B047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Manutenção e reparos de imóveis (adaptação de espaço físico)</w:t>
            </w:r>
          </w:p>
        </w:tc>
        <w:tc>
          <w:tcPr>
            <w:tcW w:w="2607" w:type="dxa"/>
          </w:tcPr>
          <w:p w:rsidR="00B047C8" w:rsidRPr="00B047C8" w:rsidRDefault="00B047C8" w:rsidP="00B04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R$ 9.073,36</w:t>
            </w:r>
          </w:p>
        </w:tc>
      </w:tr>
    </w:tbl>
    <w:p w:rsidR="003C19D9" w:rsidRPr="00B047C8" w:rsidRDefault="003C19D9" w:rsidP="00B047C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19D9" w:rsidRPr="00B047C8" w:rsidRDefault="003C19D9" w:rsidP="00B047C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Incremento na Proteção Social Especial no valor </w:t>
      </w:r>
      <w:r w:rsidRPr="00B047C8">
        <w:rPr>
          <w:rFonts w:ascii="Arial" w:eastAsia="Times New Roman" w:hAnsi="Arial" w:cs="Arial"/>
          <w:b/>
          <w:sz w:val="24"/>
          <w:szCs w:val="24"/>
          <w:lang w:eastAsia="pt-BR"/>
        </w:rPr>
        <w:t>R$ 70.000 (setenta mil reais).</w:t>
      </w:r>
    </w:p>
    <w:p w:rsidR="003C19D9" w:rsidRPr="00B047C8" w:rsidRDefault="003C19D9" w:rsidP="00B047C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18"/>
        <w:gridCol w:w="5103"/>
        <w:gridCol w:w="2659"/>
      </w:tblGrid>
      <w:tr w:rsidR="00B047C8" w:rsidRPr="00B047C8" w:rsidTr="00B047C8">
        <w:tc>
          <w:tcPr>
            <w:tcW w:w="5921" w:type="dxa"/>
            <w:gridSpan w:val="2"/>
          </w:tcPr>
          <w:p w:rsidR="00B047C8" w:rsidRPr="00B047C8" w:rsidRDefault="00B047C8" w:rsidP="00B04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COFINANCIAMENTO DE AÇÕES SOCIOASSISTENCIAIS</w:t>
            </w:r>
          </w:p>
        </w:tc>
        <w:tc>
          <w:tcPr>
            <w:tcW w:w="2659" w:type="dxa"/>
          </w:tcPr>
          <w:p w:rsidR="00B047C8" w:rsidRPr="00B047C8" w:rsidRDefault="00B047C8" w:rsidP="00B04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DETALHAMENTO VALOR</w:t>
            </w:r>
          </w:p>
        </w:tc>
      </w:tr>
      <w:tr w:rsidR="00B047C8" w:rsidRPr="00B047C8" w:rsidTr="00B047C8">
        <w:tc>
          <w:tcPr>
            <w:tcW w:w="818" w:type="dxa"/>
          </w:tcPr>
          <w:p w:rsidR="00B047C8" w:rsidRPr="00B047C8" w:rsidRDefault="00B047C8" w:rsidP="00B04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B047C8" w:rsidRPr="00B047C8" w:rsidRDefault="00B047C8" w:rsidP="00B04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Material Permanente (eletroeletrônicos)</w:t>
            </w:r>
          </w:p>
        </w:tc>
        <w:tc>
          <w:tcPr>
            <w:tcW w:w="2659" w:type="dxa"/>
          </w:tcPr>
          <w:p w:rsidR="00B047C8" w:rsidRPr="00B047C8" w:rsidRDefault="00B047C8" w:rsidP="00B04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R$ 20.000,00</w:t>
            </w:r>
          </w:p>
        </w:tc>
      </w:tr>
      <w:tr w:rsidR="00B047C8" w:rsidRPr="00B047C8" w:rsidTr="00B047C8">
        <w:tc>
          <w:tcPr>
            <w:tcW w:w="818" w:type="dxa"/>
          </w:tcPr>
          <w:p w:rsidR="00B047C8" w:rsidRPr="00B047C8" w:rsidRDefault="00B047C8" w:rsidP="00B04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B047C8" w:rsidRPr="00B047C8" w:rsidRDefault="00B047C8" w:rsidP="00B04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Material Permanente (utensílios gerais)</w:t>
            </w:r>
          </w:p>
        </w:tc>
        <w:tc>
          <w:tcPr>
            <w:tcW w:w="2659" w:type="dxa"/>
          </w:tcPr>
          <w:p w:rsidR="00B047C8" w:rsidRPr="00B047C8" w:rsidRDefault="00B047C8" w:rsidP="00B04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R$ 20.000,00</w:t>
            </w:r>
          </w:p>
        </w:tc>
      </w:tr>
      <w:tr w:rsidR="00B047C8" w:rsidRPr="00B047C8" w:rsidTr="00B047C8">
        <w:tc>
          <w:tcPr>
            <w:tcW w:w="818" w:type="dxa"/>
          </w:tcPr>
          <w:p w:rsidR="00B047C8" w:rsidRPr="00B047C8" w:rsidRDefault="00B047C8" w:rsidP="00B04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03" w:type="dxa"/>
          </w:tcPr>
          <w:p w:rsidR="00B047C8" w:rsidRPr="00B047C8" w:rsidRDefault="00B047C8" w:rsidP="00B04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Material de Consumo (cama, mesa e banho</w:t>
            </w: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59" w:type="dxa"/>
          </w:tcPr>
          <w:p w:rsidR="00B047C8" w:rsidRPr="00B047C8" w:rsidRDefault="00B047C8" w:rsidP="00B04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R$ 10.000,00</w:t>
            </w:r>
          </w:p>
        </w:tc>
      </w:tr>
      <w:tr w:rsidR="00B047C8" w:rsidRPr="00B047C8" w:rsidTr="00B047C8">
        <w:tc>
          <w:tcPr>
            <w:tcW w:w="818" w:type="dxa"/>
          </w:tcPr>
          <w:p w:rsidR="00B047C8" w:rsidRPr="00B047C8" w:rsidRDefault="00B047C8" w:rsidP="00B04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03" w:type="dxa"/>
          </w:tcPr>
          <w:p w:rsidR="00B047C8" w:rsidRPr="00B047C8" w:rsidRDefault="00B047C8" w:rsidP="00B04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Material de Consumo (higiene e limpeza)</w:t>
            </w:r>
          </w:p>
        </w:tc>
        <w:tc>
          <w:tcPr>
            <w:tcW w:w="2659" w:type="dxa"/>
          </w:tcPr>
          <w:p w:rsidR="00B047C8" w:rsidRPr="00B047C8" w:rsidRDefault="00B047C8" w:rsidP="00B04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R$ 10.000,00</w:t>
            </w:r>
          </w:p>
        </w:tc>
      </w:tr>
      <w:tr w:rsidR="00B047C8" w:rsidRPr="00B047C8" w:rsidTr="00B047C8">
        <w:tc>
          <w:tcPr>
            <w:tcW w:w="818" w:type="dxa"/>
          </w:tcPr>
          <w:p w:rsidR="00B047C8" w:rsidRPr="00B047C8" w:rsidRDefault="00B047C8" w:rsidP="00B04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103" w:type="dxa"/>
          </w:tcPr>
          <w:p w:rsidR="00B047C8" w:rsidRPr="00B047C8" w:rsidRDefault="00B047C8" w:rsidP="00B04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Serviço de Terceiros – Pessoa Jurídica</w:t>
            </w:r>
            <w:proofErr w:type="gramEnd"/>
            <w:r w:rsidRPr="00B047C8">
              <w:rPr>
                <w:rFonts w:ascii="Arial" w:hAnsi="Arial" w:cs="Arial"/>
                <w:sz w:val="24"/>
                <w:szCs w:val="24"/>
              </w:rPr>
              <w:t xml:space="preserve"> (Fornecedor de Serviços)</w:t>
            </w:r>
          </w:p>
        </w:tc>
        <w:tc>
          <w:tcPr>
            <w:tcW w:w="2659" w:type="dxa"/>
          </w:tcPr>
          <w:p w:rsidR="00B047C8" w:rsidRPr="00B047C8" w:rsidRDefault="00B047C8" w:rsidP="00B04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  <w:tr w:rsidR="00B047C8" w:rsidRPr="00B047C8" w:rsidTr="00B047C8">
        <w:tc>
          <w:tcPr>
            <w:tcW w:w="818" w:type="dxa"/>
          </w:tcPr>
          <w:p w:rsidR="00B047C8" w:rsidRPr="00B047C8" w:rsidRDefault="00B047C8" w:rsidP="00B04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7C8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03" w:type="dxa"/>
          </w:tcPr>
          <w:p w:rsidR="00B047C8" w:rsidRPr="00B047C8" w:rsidRDefault="00B047C8" w:rsidP="00B04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Manutenção e reparos de imóveis (adaptação de espaço físico)</w:t>
            </w:r>
          </w:p>
        </w:tc>
        <w:tc>
          <w:tcPr>
            <w:tcW w:w="2659" w:type="dxa"/>
          </w:tcPr>
          <w:p w:rsidR="00B047C8" w:rsidRPr="00B047C8" w:rsidRDefault="00B047C8" w:rsidP="00B04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C8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</w:tbl>
    <w:p w:rsidR="00946698" w:rsidRPr="00B047C8" w:rsidRDefault="00946698" w:rsidP="00B047C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Art.</w:t>
      </w:r>
      <w:proofErr w:type="gramStart"/>
      <w:r w:rsidRPr="00A50007">
        <w:rPr>
          <w:rFonts w:ascii="Arial" w:eastAsia="Times New Roman" w:hAnsi="Arial" w:cs="Arial"/>
          <w:sz w:val="24"/>
          <w:szCs w:val="24"/>
          <w:lang w:eastAsia="pt-BR"/>
        </w:rPr>
        <w:t>2)</w:t>
      </w:r>
      <w:proofErr w:type="gramEnd"/>
      <w:r w:rsidRPr="00A50007">
        <w:rPr>
          <w:rFonts w:ascii="Arial" w:eastAsia="Times New Roman" w:hAnsi="Arial" w:cs="Arial"/>
          <w:sz w:val="24"/>
          <w:szCs w:val="24"/>
          <w:lang w:eastAsia="pt-BR"/>
        </w:rPr>
        <w:t xml:space="preserve"> Esta resolução entra em vigor nesta data de sua publicação,</w:t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A50007" w:rsidRDefault="003D2D1E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Jateí, 25</w:t>
      </w:r>
      <w:r w:rsidR="00A50007" w:rsidRPr="00A50007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</w:t>
      </w:r>
      <w:proofErr w:type="gramStart"/>
      <w:r w:rsidR="00A50007" w:rsidRPr="00A50007">
        <w:rPr>
          <w:rFonts w:ascii="Arial" w:eastAsia="Times New Roman" w:hAnsi="Arial" w:cs="Arial"/>
          <w:sz w:val="24"/>
          <w:szCs w:val="24"/>
          <w:lang w:eastAsia="pt-BR"/>
        </w:rPr>
        <w:t>2021</w:t>
      </w:r>
      <w:proofErr w:type="gramEnd"/>
    </w:p>
    <w:p w:rsid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A50007">
        <w:rPr>
          <w:rFonts w:ascii="Arial" w:eastAsia="Times New Roman" w:hAnsi="Arial" w:cs="Arial"/>
          <w:b/>
          <w:sz w:val="24"/>
          <w:szCs w:val="24"/>
          <w:lang w:eastAsia="pt-BR"/>
        </w:rPr>
        <w:t>NEIDE LIMA VERAS</w:t>
      </w:r>
      <w:proofErr w:type="gramEnd"/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8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49" w:rsidRDefault="003C1C49" w:rsidP="00B047C8">
      <w:pPr>
        <w:spacing w:after="0" w:line="240" w:lineRule="auto"/>
      </w:pPr>
      <w:r>
        <w:separator/>
      </w:r>
    </w:p>
  </w:endnote>
  <w:endnote w:type="continuationSeparator" w:id="0">
    <w:p w:rsidR="003C1C49" w:rsidRDefault="003C1C49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49" w:rsidRDefault="003C1C49" w:rsidP="00B047C8">
      <w:pPr>
        <w:spacing w:after="0" w:line="240" w:lineRule="auto"/>
      </w:pPr>
      <w:r>
        <w:separator/>
      </w:r>
    </w:p>
  </w:footnote>
  <w:footnote w:type="continuationSeparator" w:id="0">
    <w:p w:rsidR="003C1C49" w:rsidRDefault="003C1C49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354AC2D5" wp14:editId="10213DDF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64F5B57" wp14:editId="0D7015D0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001940C" wp14:editId="77994EC6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C9"/>
    <w:rsid w:val="00063C19"/>
    <w:rsid w:val="000A75A7"/>
    <w:rsid w:val="000B1CC9"/>
    <w:rsid w:val="000B5CD4"/>
    <w:rsid w:val="000D46B7"/>
    <w:rsid w:val="00122C3A"/>
    <w:rsid w:val="00162418"/>
    <w:rsid w:val="001D3E42"/>
    <w:rsid w:val="001D6352"/>
    <w:rsid w:val="00224982"/>
    <w:rsid w:val="00293223"/>
    <w:rsid w:val="002A4C34"/>
    <w:rsid w:val="002B18C9"/>
    <w:rsid w:val="002D64C5"/>
    <w:rsid w:val="002E261F"/>
    <w:rsid w:val="0033539D"/>
    <w:rsid w:val="00365CCC"/>
    <w:rsid w:val="00380292"/>
    <w:rsid w:val="003B0D23"/>
    <w:rsid w:val="003C19D9"/>
    <w:rsid w:val="003C1C49"/>
    <w:rsid w:val="003D2D1E"/>
    <w:rsid w:val="003E43FC"/>
    <w:rsid w:val="004309B1"/>
    <w:rsid w:val="0045476E"/>
    <w:rsid w:val="004633C9"/>
    <w:rsid w:val="00472FCB"/>
    <w:rsid w:val="004E3624"/>
    <w:rsid w:val="005445FE"/>
    <w:rsid w:val="005558B6"/>
    <w:rsid w:val="00572294"/>
    <w:rsid w:val="00585DA4"/>
    <w:rsid w:val="006D529A"/>
    <w:rsid w:val="006E2473"/>
    <w:rsid w:val="00780492"/>
    <w:rsid w:val="00786AC6"/>
    <w:rsid w:val="007A7BE5"/>
    <w:rsid w:val="007B593B"/>
    <w:rsid w:val="00855E30"/>
    <w:rsid w:val="0090615B"/>
    <w:rsid w:val="0093373D"/>
    <w:rsid w:val="00946698"/>
    <w:rsid w:val="009F6DD9"/>
    <w:rsid w:val="00A50007"/>
    <w:rsid w:val="00A63450"/>
    <w:rsid w:val="00AA5789"/>
    <w:rsid w:val="00AF15F1"/>
    <w:rsid w:val="00B031CA"/>
    <w:rsid w:val="00B047C8"/>
    <w:rsid w:val="00B80ABC"/>
    <w:rsid w:val="00C443EC"/>
    <w:rsid w:val="00C447E0"/>
    <w:rsid w:val="00D12D8E"/>
    <w:rsid w:val="00D25C67"/>
    <w:rsid w:val="00D3102A"/>
    <w:rsid w:val="00D47EEB"/>
    <w:rsid w:val="00D658EB"/>
    <w:rsid w:val="00DE77AC"/>
    <w:rsid w:val="00E006A5"/>
    <w:rsid w:val="00E16A88"/>
    <w:rsid w:val="00E67A22"/>
    <w:rsid w:val="00ED2AF0"/>
    <w:rsid w:val="00EE6812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p</cp:lastModifiedBy>
  <cp:revision>6</cp:revision>
  <cp:lastPrinted>2020-02-21T15:39:00Z</cp:lastPrinted>
  <dcterms:created xsi:type="dcterms:W3CDTF">2021-02-22T12:08:00Z</dcterms:created>
  <dcterms:modified xsi:type="dcterms:W3CDTF">2021-02-25T13:01:00Z</dcterms:modified>
</cp:coreProperties>
</file>